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widowControl w:val="false"/>
        <w:tabs>
          <w:tab w:leader="none" w:pos="-180" w:val="left"/>
        </w:tabs>
      </w:pPr>
      <w:r>
        <w:rPr/>
        <w:t xml:space="preserve">+              </w:t>
      </w:r>
      <w:r>
        <w:rPr/>
        <w:drawing>
          <wp:inline distB="0" distL="0" distR="0" distT="0">
            <wp:extent cx="552450" cy="5619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52450" cy="561975"/>
                    </a:xfrm>
                    <a:prstGeom prst="rect">
                      <a:avLst/>
                    </a:prstGeom>
                    <a:noFill/>
                    <a:ln w="9525">
                      <a:noFill/>
                      <a:miter lim="800000"/>
                      <a:headEnd/>
                      <a:tailEnd/>
                    </a:ln>
                  </pic:spPr>
                </pic:pic>
              </a:graphicData>
            </a:graphic>
          </wp:inline>
        </w:drawing>
      </w:r>
      <w:r>
        <w:rPr/>
        <w:t xml:space="preserve">                                                                                                </w:t>
      </w:r>
    </w:p>
    <w:p>
      <w:pPr>
        <w:pStyle w:val="style1"/>
      </w:pPr>
      <w:r>
        <w:rPr>
          <w:b/>
        </w:rPr>
        <w:t xml:space="preserve">ΕΛΛΗΝΙΚΗ ΔΗΜΟΚΡΑΤΙΑ                                                         </w:t>
      </w:r>
      <w:r>
        <w:rPr>
          <w:b/>
          <w:sz w:val="20"/>
        </w:rPr>
        <w:t>ΓΕΡΑΝΙ   08/11/2013</w:t>
      </w:r>
      <w:r>
        <w:rPr>
          <w:b/>
        </w:rPr>
        <w:t xml:space="preserve"> </w:t>
      </w:r>
    </w:p>
    <w:p>
      <w:pPr>
        <w:pStyle w:val="style1"/>
      </w:pPr>
      <w:r>
        <w:rPr>
          <w:b/>
        </w:rPr>
        <w:t>ΠΕΡΙΦΕΡΕΙΑ ΚΡΗΤΗΣ</w:t>
        <w:tab/>
        <w:tab/>
        <w:tab/>
        <w:tab/>
        <w:tab/>
        <w:tab/>
        <w:t xml:space="preserve"> αρ.πρωτ  25755</w:t>
      </w:r>
    </w:p>
    <w:p>
      <w:pPr>
        <w:pStyle w:val="style1"/>
      </w:pPr>
      <w:r>
        <w:rPr>
          <w:b/>
        </w:rPr>
        <w:t xml:space="preserve">ΝΟΜΟΣ ΧΑΝΙΩΝ                                                                               </w:t>
      </w:r>
    </w:p>
    <w:p>
      <w:pPr>
        <w:pStyle w:val="style0"/>
      </w:pPr>
      <w:r>
        <w:rPr>
          <w:b/>
          <w:sz w:val="24"/>
        </w:rPr>
        <w:t xml:space="preserve">ΔΗΜΟΣ ΠΛΑΤΑΝΙΑ                                  </w:t>
        <w:tab/>
        <w:tab/>
        <w:tab/>
      </w:r>
      <w:r>
        <w:rPr>
          <w:b/>
          <w:i/>
          <w:iCs/>
          <w:sz w:val="24"/>
        </w:rPr>
        <w:t xml:space="preserve"> </w:t>
      </w:r>
    </w:p>
    <w:p>
      <w:pPr>
        <w:pStyle w:val="style0"/>
      </w:pPr>
      <w:r>
        <w:rPr>
          <w:b/>
          <w:shd w:fill="FFFFFF" w:val="clear"/>
        </w:rPr>
        <w:t>Δ/ΝΣΗ :ΓΕΡΑΝΙ ΧΑΝΙΑ</w:t>
        <w:tab/>
        <w:tab/>
        <w:tab/>
        <w:tab/>
        <w:tab/>
        <w:t xml:space="preserve">                         </w:t>
      </w:r>
    </w:p>
    <w:p>
      <w:pPr>
        <w:pStyle w:val="style0"/>
      </w:pPr>
      <w:r>
        <w:rPr>
          <w:b/>
        </w:rPr>
        <w:t>ΤΗΛ: 28210 83583</w:t>
      </w:r>
    </w:p>
    <w:p>
      <w:pPr>
        <w:pStyle w:val="style0"/>
      </w:pPr>
      <w:r>
        <w:rPr>
          <w:b/>
        </w:rPr>
      </w:r>
    </w:p>
    <w:p>
      <w:pPr>
        <w:pStyle w:val="style0"/>
      </w:pPr>
      <w:r>
        <w:rPr>
          <w:b/>
        </w:rPr>
      </w:r>
    </w:p>
    <w:p>
      <w:pPr>
        <w:pStyle w:val="style0"/>
      </w:pPr>
      <w:r>
        <w:rPr>
          <w:b/>
        </w:rPr>
      </w:r>
    </w:p>
    <w:p>
      <w:pPr>
        <w:pStyle w:val="style0"/>
      </w:pPr>
      <w:r>
        <w:rPr>
          <w:b/>
        </w:rPr>
      </w:r>
    </w:p>
    <w:p>
      <w:pPr>
        <w:pStyle w:val="style0"/>
      </w:pPr>
      <w:r>
        <w:rPr/>
      </w:r>
    </w:p>
    <w:p>
      <w:pPr>
        <w:pStyle w:val="style0"/>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360" w:lineRule="auto"/>
        <w:jc w:val="center"/>
      </w:pPr>
      <w:r>
        <w:rPr>
          <w:b/>
          <w:sz w:val="22"/>
          <w:szCs w:val="22"/>
        </w:rPr>
        <w:t>ΘΕΜΑ</w:t>
      </w:r>
      <w:r>
        <w:rPr>
          <w:sz w:val="22"/>
          <w:szCs w:val="22"/>
        </w:rPr>
        <w:t>¨</w:t>
      </w:r>
      <w:r>
        <w:rPr>
          <w:b/>
          <w:sz w:val="22"/>
          <w:szCs w:val="22"/>
        </w:rPr>
        <w:t>ΑΠΑΝΤΗΣΕΙΣ ΣΕ ΕΡΩΤΗΣΕΙΣ ΠΟΥ ΤΕΘΗΚΑΝ ΕΓΓΡΑΦΩΣ ΕΠΙ ΤΗΣ    ΔΙΑΚΥΡΗΞΗΣ ΤΟΥΕΡΓΟΥ « Ανάδειξη ορθόδοξου πολιτιστικού αποθέματος Νομού Χανίων» ΑΠΟΥΠΟΨΗΦΙΕΣ ΓΙΑ ΣΥΜΜΕΤΟΧΗ ΣΤΟΝ ΔΙΑΓΩΝΙΣΜΟ ΕΤΑΙΡΙΕΣ</w:t>
      </w:r>
    </w:p>
    <w:p>
      <w:pPr>
        <w:pStyle w:val="style0"/>
      </w:pPr>
      <w:r>
        <w:rPr/>
      </w:r>
    </w:p>
    <w:p>
      <w:pPr>
        <w:pStyle w:val="style0"/>
        <w:jc w:val="both"/>
      </w:pPr>
      <w:r>
        <w:rPr>
          <w:rFonts w:ascii="Arial Narrow" w:hAnsi="Arial Narrow"/>
          <w:sz w:val="26"/>
          <w:szCs w:val="26"/>
        </w:rPr>
        <w:t>Η Επιτροπή διαγωνισμού του έργου « Ανάδειξη ορθόδοξου πολιτιστικού αποθέματος Νομού Χανίων», σε εκτέλεση του Άρθρου  Β .1.7 ,περί παροχής διευκρινίσεων επί της Διακήρυξης και απαντώντας στα ερωτήματα που τέθηκαν εγγράφως στην υπηρεσία μας από υποψήφιες, για την συμμετοχή  στο διαγωνισμό ,εταιρείες ,γνωστοποιεί προς όλους τους υποψήφιους που παρέλαβαν τα τεύχη διακήρυξης ενημερώνοντας με τα στοιχεία τους τον Δήμο Πλατανιά τα κάτωθι:</w:t>
      </w:r>
    </w:p>
    <w:p>
      <w:pPr>
        <w:pStyle w:val="style0"/>
      </w:pPr>
      <w:r>
        <w:rPr>
          <w:rFonts w:ascii="Arial Narrow" w:hAnsi="Arial Narrow"/>
          <w:sz w:val="26"/>
          <w:szCs w:val="26"/>
        </w:rPr>
      </w:r>
    </w:p>
    <w:p>
      <w:pPr>
        <w:pStyle w:val="style0"/>
      </w:pPr>
      <w:r>
        <w:rPr>
          <w:rFonts w:ascii="Arial Narrow" w:hAnsi="Arial Narrow"/>
          <w:b/>
          <w:sz w:val="26"/>
          <w:szCs w:val="26"/>
          <w:u w:val="single"/>
        </w:rPr>
        <w:t>ΕΡΩΤΗΣΗ 01</w:t>
      </w:r>
      <w:r>
        <w:rPr>
          <w:rFonts w:ascii="Arial Narrow" w:hAnsi="Arial Narrow"/>
          <w:b/>
          <w:sz w:val="26"/>
          <w:szCs w:val="26"/>
        </w:rPr>
        <w:t>:</w:t>
      </w:r>
    </w:p>
    <w:p>
      <w:pPr>
        <w:pStyle w:val="style0"/>
        <w:spacing w:line="360" w:lineRule="auto"/>
        <w:jc w:val="both"/>
      </w:pPr>
      <w:r>
        <w:rPr>
          <w:rFonts w:ascii="Arial Narrow" w:hAnsi="Arial Narrow"/>
          <w:sz w:val="26"/>
          <w:szCs w:val="26"/>
        </w:rPr>
        <w:t>Στο Κεφάλαιο Β.5.2 Απόρριψη Προσφορών αναφέρεται ότι απορρίπτεται Προσφορά που το συνολικό τίμημά της όπως αυτό προσδιορίζεται από τους πίνακες Οικονομικής Προσφοράς C.4.1.1 έως C.4.1.4, υπερβαίνει το ποσό που αναφέρεται στην 0.α.</w:t>
      </w:r>
    </w:p>
    <w:p>
      <w:pPr>
        <w:pStyle w:val="style0"/>
        <w:spacing w:line="360" w:lineRule="auto"/>
        <w:jc w:val="both"/>
      </w:pPr>
      <w:r>
        <w:rPr>
          <w:rFonts w:ascii="Arial Narrow" w:hAnsi="Arial Narrow"/>
          <w:sz w:val="26"/>
          <w:szCs w:val="26"/>
        </w:rPr>
        <w:t>Παρακαλούμε προσδιορίστε ποιό είναι το ποσό που αναφέρεται στην 0.α, καθώς η παράγραφος 0.α δεν βρέθηκε στην Διακήρυξη.</w:t>
      </w:r>
    </w:p>
    <w:p>
      <w:pPr>
        <w:pStyle w:val="style0"/>
        <w:spacing w:line="360" w:lineRule="auto"/>
        <w:jc w:val="both"/>
      </w:pPr>
      <w:r>
        <w:rPr>
          <w:rFonts w:ascii="Arial Narrow" w:hAnsi="Arial Narrow"/>
          <w:b/>
          <w:sz w:val="26"/>
          <w:szCs w:val="26"/>
        </w:rPr>
        <w:t>ΑΠΑΝΤΗΣΗ</w:t>
      </w:r>
      <w:r>
        <w:rPr>
          <w:rFonts w:ascii="Arial Narrow" w:hAnsi="Arial Narrow"/>
          <w:sz w:val="26"/>
          <w:szCs w:val="26"/>
        </w:rPr>
        <w:t xml:space="preserve">: Στο κεφάλαιο Β.5.2 τα άρθρα 17 και 18 λόγω της εκ παραδρομής  μη ορθής αποτύπωσης επαναδιατυπώνονται ως ακολούθως: </w:t>
      </w:r>
    </w:p>
    <w:p>
      <w:pPr>
        <w:pStyle w:val="style0"/>
        <w:spacing w:line="360" w:lineRule="auto"/>
        <w:jc w:val="both"/>
      </w:pPr>
      <w:r>
        <w:rPr>
          <w:rFonts w:ascii="Arial Narrow" w:hAnsi="Arial Narrow"/>
          <w:sz w:val="26"/>
          <w:szCs w:val="26"/>
        </w:rPr>
        <w:t xml:space="preserve">«Προσφορά που το συνολικό της τίμημα όπως αυτό προσδιορίζεται από τους πίνακες οικονομικής προσφοράς </w:t>
      </w:r>
      <w:r>
        <w:rPr>
          <w:rFonts w:ascii="Arial Narrow" w:hAnsi="Arial Narrow"/>
          <w:sz w:val="26"/>
          <w:szCs w:val="26"/>
          <w:lang w:val="en-US"/>
        </w:rPr>
        <w:t>C</w:t>
      </w:r>
      <w:r>
        <w:rPr>
          <w:rFonts w:ascii="Arial Narrow" w:hAnsi="Arial Narrow"/>
          <w:sz w:val="26"/>
          <w:szCs w:val="26"/>
        </w:rPr>
        <w:t xml:space="preserve">.4.1.1, </w:t>
      </w:r>
      <w:r>
        <w:rPr>
          <w:rFonts w:ascii="Arial Narrow" w:hAnsi="Arial Narrow"/>
          <w:sz w:val="26"/>
          <w:szCs w:val="26"/>
          <w:lang w:val="en-US"/>
        </w:rPr>
        <w:t>C</w:t>
      </w:r>
      <w:r>
        <w:rPr>
          <w:rFonts w:ascii="Arial Narrow" w:hAnsi="Arial Narrow"/>
          <w:sz w:val="26"/>
          <w:szCs w:val="26"/>
        </w:rPr>
        <w:t xml:space="preserve">.4.1.2,  </w:t>
      </w:r>
      <w:r>
        <w:rPr>
          <w:rFonts w:ascii="Arial Narrow" w:hAnsi="Arial Narrow"/>
          <w:sz w:val="26"/>
          <w:szCs w:val="26"/>
          <w:lang w:val="en-US"/>
        </w:rPr>
        <w:t>C</w:t>
      </w:r>
      <w:r>
        <w:rPr>
          <w:rFonts w:ascii="Arial Narrow" w:hAnsi="Arial Narrow"/>
          <w:sz w:val="26"/>
          <w:szCs w:val="26"/>
        </w:rPr>
        <w:t xml:space="preserve">.4.1.3, </w:t>
      </w:r>
      <w:r>
        <w:rPr>
          <w:rFonts w:ascii="Arial Narrow" w:hAnsi="Arial Narrow"/>
          <w:sz w:val="26"/>
          <w:szCs w:val="26"/>
          <w:lang w:val="en-US"/>
        </w:rPr>
        <w:t>C</w:t>
      </w:r>
      <w:r>
        <w:rPr>
          <w:rFonts w:ascii="Arial Narrow" w:hAnsi="Arial Narrow"/>
          <w:sz w:val="26"/>
          <w:szCs w:val="26"/>
        </w:rPr>
        <w:t xml:space="preserve">.4.1.4 και  </w:t>
      </w:r>
      <w:r>
        <w:rPr>
          <w:rFonts w:ascii="Arial Narrow" w:hAnsi="Arial Narrow"/>
          <w:sz w:val="26"/>
          <w:szCs w:val="26"/>
          <w:lang w:val="en-US"/>
        </w:rPr>
        <w:t>C</w:t>
      </w:r>
      <w:r>
        <w:rPr>
          <w:rFonts w:ascii="Arial Narrow" w:hAnsi="Arial Narrow"/>
          <w:sz w:val="26"/>
          <w:szCs w:val="26"/>
        </w:rPr>
        <w:t xml:space="preserve">.4.2. υπερβαίνει το ποσό που αναφέρεται στην παράγραφο 3 του Κεφαλαίου Β.1.2» (Προϋπολογισμός Έργου) </w:t>
      </w:r>
    </w:p>
    <w:p>
      <w:pPr>
        <w:pStyle w:val="style0"/>
        <w:spacing w:line="360" w:lineRule="auto"/>
        <w:jc w:val="both"/>
      </w:pPr>
      <w:r>
        <w:rPr>
          <w:rFonts w:ascii="Arial Narrow" w:hAnsi="Arial Narrow"/>
          <w:b/>
          <w:sz w:val="26"/>
          <w:szCs w:val="26"/>
          <w:u w:val="single"/>
        </w:rPr>
      </w:r>
    </w:p>
    <w:p>
      <w:pPr>
        <w:pStyle w:val="style0"/>
        <w:spacing w:line="360" w:lineRule="auto"/>
        <w:jc w:val="both"/>
      </w:pPr>
      <w:r>
        <w:rPr>
          <w:rFonts w:ascii="Arial Narrow" w:hAnsi="Arial Narrow"/>
          <w:b/>
          <w:sz w:val="26"/>
          <w:szCs w:val="26"/>
          <w:u w:val="single"/>
        </w:rPr>
      </w:r>
    </w:p>
    <w:p>
      <w:pPr>
        <w:pStyle w:val="style0"/>
        <w:spacing w:line="360" w:lineRule="auto"/>
        <w:jc w:val="both"/>
      </w:pPr>
      <w:r>
        <w:rPr>
          <w:rFonts w:ascii="Arial Narrow" w:hAnsi="Arial Narrow"/>
          <w:b/>
          <w:sz w:val="26"/>
          <w:szCs w:val="26"/>
          <w:u w:val="single"/>
        </w:rPr>
        <w:t>ΕΡΩΤΗΣΗ 02</w:t>
      </w:r>
      <w:r>
        <w:rPr>
          <w:rFonts w:ascii="Arial Narrow" w:hAnsi="Arial Narrow"/>
          <w:b/>
          <w:sz w:val="26"/>
          <w:szCs w:val="26"/>
        </w:rPr>
        <w:t>:</w:t>
      </w:r>
    </w:p>
    <w:p>
      <w:pPr>
        <w:pStyle w:val="style0"/>
        <w:spacing w:line="360" w:lineRule="auto"/>
        <w:jc w:val="both"/>
      </w:pPr>
      <w:r>
        <w:rPr>
          <w:rFonts w:ascii="Arial Narrow" w:hAnsi="Arial Narrow"/>
          <w:sz w:val="26"/>
          <w:szCs w:val="26"/>
        </w:rPr>
        <w:t>το Κεφάλαιο Β.5.2 Απόρριψη Προσφορών αναφέρεται ότι απορρίπτεται Προσφορά που το συνολικό τίμημά της όπως αυτό προσδιορίζεται από τον πίνακα Οικονομικής Προσφοράς C.4.2, υπερβαίνει το ποσό που αναφέρεται στην Β.1.2.β.</w:t>
      </w:r>
    </w:p>
    <w:p>
      <w:pPr>
        <w:pStyle w:val="style0"/>
        <w:spacing w:line="360" w:lineRule="auto"/>
        <w:jc w:val="both"/>
      </w:pPr>
      <w:r>
        <w:rPr>
          <w:rFonts w:ascii="Arial Narrow" w:hAnsi="Arial Narrow"/>
          <w:sz w:val="26"/>
          <w:szCs w:val="26"/>
        </w:rPr>
        <w:t>Παρακαλούμε προσδιορίστε ποιό είναι το ποσό που αναφέρεται στην Β.1.2.β, καθώς η παράγραφος Β.1.2.β δεν βρέθηκε στην Διακήρυξη.</w:t>
      </w:r>
    </w:p>
    <w:p>
      <w:pPr>
        <w:pStyle w:val="style0"/>
        <w:spacing w:line="360" w:lineRule="auto"/>
        <w:ind w:hanging="0" w:left="720" w:right="0"/>
        <w:jc w:val="both"/>
      </w:pPr>
      <w:r>
        <w:rPr>
          <w:rFonts w:ascii="Arial Narrow" w:hAnsi="Arial Narrow"/>
          <w:sz w:val="26"/>
          <w:szCs w:val="26"/>
        </w:rPr>
      </w:r>
    </w:p>
    <w:p>
      <w:pPr>
        <w:pStyle w:val="style0"/>
        <w:spacing w:line="360" w:lineRule="auto"/>
        <w:jc w:val="both"/>
      </w:pPr>
      <w:r>
        <w:rPr>
          <w:rFonts w:ascii="Arial Narrow" w:hAnsi="Arial Narrow"/>
          <w:b/>
          <w:sz w:val="26"/>
          <w:szCs w:val="26"/>
        </w:rPr>
        <w:t>ΑΠΑΝΤΗΣΗ:</w:t>
      </w:r>
      <w:r>
        <w:rPr>
          <w:rFonts w:ascii="Arial Narrow" w:hAnsi="Arial Narrow"/>
          <w:sz w:val="26"/>
          <w:szCs w:val="26"/>
        </w:rPr>
        <w:t xml:space="preserve"> Στο κεφάλαιο Β.5.2 τα άρθρα 17 και 18 λόγω της εκ παραδρομής  μη ορθής αποτύπωσης επαναδιατυπώνονται ως ακολούθως: </w:t>
      </w:r>
    </w:p>
    <w:p>
      <w:pPr>
        <w:pStyle w:val="style0"/>
        <w:spacing w:line="360" w:lineRule="auto"/>
        <w:jc w:val="both"/>
      </w:pPr>
      <w:r>
        <w:rPr>
          <w:rFonts w:ascii="Arial Narrow" w:hAnsi="Arial Narrow"/>
          <w:sz w:val="26"/>
          <w:szCs w:val="26"/>
        </w:rPr>
        <w:t xml:space="preserve">«Προσφορά που το συνολικό της τίμημα όπως αυτό προσδιορίζεται από τους πίνακες οικονομικής προσφοράς </w:t>
      </w:r>
      <w:r>
        <w:rPr>
          <w:rFonts w:ascii="Arial Narrow" w:hAnsi="Arial Narrow"/>
          <w:sz w:val="26"/>
          <w:szCs w:val="26"/>
          <w:lang w:val="en-US"/>
        </w:rPr>
        <w:t>C</w:t>
      </w:r>
      <w:r>
        <w:rPr>
          <w:rFonts w:ascii="Arial Narrow" w:hAnsi="Arial Narrow"/>
          <w:sz w:val="26"/>
          <w:szCs w:val="26"/>
        </w:rPr>
        <w:t xml:space="preserve">.4.1.1, </w:t>
      </w:r>
      <w:r>
        <w:rPr>
          <w:rFonts w:ascii="Arial Narrow" w:hAnsi="Arial Narrow"/>
          <w:sz w:val="26"/>
          <w:szCs w:val="26"/>
          <w:lang w:val="en-US"/>
        </w:rPr>
        <w:t>C</w:t>
      </w:r>
      <w:r>
        <w:rPr>
          <w:rFonts w:ascii="Arial Narrow" w:hAnsi="Arial Narrow"/>
          <w:sz w:val="26"/>
          <w:szCs w:val="26"/>
        </w:rPr>
        <w:t xml:space="preserve">.4.1.2,  </w:t>
      </w:r>
      <w:r>
        <w:rPr>
          <w:rFonts w:ascii="Arial Narrow" w:hAnsi="Arial Narrow"/>
          <w:sz w:val="26"/>
          <w:szCs w:val="26"/>
          <w:lang w:val="en-US"/>
        </w:rPr>
        <w:t>C</w:t>
      </w:r>
      <w:r>
        <w:rPr>
          <w:rFonts w:ascii="Arial Narrow" w:hAnsi="Arial Narrow"/>
          <w:sz w:val="26"/>
          <w:szCs w:val="26"/>
        </w:rPr>
        <w:t xml:space="preserve">.4.1.3, </w:t>
      </w:r>
      <w:r>
        <w:rPr>
          <w:rFonts w:ascii="Arial Narrow" w:hAnsi="Arial Narrow"/>
          <w:sz w:val="26"/>
          <w:szCs w:val="26"/>
          <w:lang w:val="en-US"/>
        </w:rPr>
        <w:t>C</w:t>
      </w:r>
      <w:r>
        <w:rPr>
          <w:rFonts w:ascii="Arial Narrow" w:hAnsi="Arial Narrow"/>
          <w:sz w:val="26"/>
          <w:szCs w:val="26"/>
        </w:rPr>
        <w:t xml:space="preserve">.4.1.4 και  </w:t>
      </w:r>
      <w:r>
        <w:rPr>
          <w:rFonts w:ascii="Arial Narrow" w:hAnsi="Arial Narrow"/>
          <w:sz w:val="26"/>
          <w:szCs w:val="26"/>
          <w:lang w:val="en-US"/>
        </w:rPr>
        <w:t>C</w:t>
      </w:r>
      <w:r>
        <w:rPr>
          <w:rFonts w:ascii="Arial Narrow" w:hAnsi="Arial Narrow"/>
          <w:sz w:val="26"/>
          <w:szCs w:val="26"/>
        </w:rPr>
        <w:t xml:space="preserve">.4.2. υπερβαίνει το ποσό που αναφέρεται στην παράγραφο 3 του Κεφαλαίου Β.1.2» (Προϋπολογισμός Έργου) </w:t>
      </w:r>
    </w:p>
    <w:p>
      <w:pPr>
        <w:pStyle w:val="style0"/>
        <w:spacing w:line="360" w:lineRule="auto"/>
        <w:ind w:hanging="0" w:left="720" w:right="0"/>
        <w:jc w:val="both"/>
      </w:pPr>
      <w:r>
        <w:rPr>
          <w:rFonts w:ascii="Arial Narrow" w:hAnsi="Arial Narrow"/>
          <w:color w:val="0000FF"/>
          <w:sz w:val="26"/>
          <w:szCs w:val="26"/>
        </w:rPr>
      </w:r>
    </w:p>
    <w:p>
      <w:pPr>
        <w:pStyle w:val="style0"/>
      </w:pPr>
      <w:r>
        <w:rPr>
          <w:rFonts w:ascii="Arial Narrow" w:hAnsi="Arial Narrow"/>
          <w:b/>
          <w:sz w:val="26"/>
          <w:szCs w:val="26"/>
          <w:u w:val="single"/>
        </w:rPr>
        <w:t>ΕΡΩΤΗΣΗ 03</w:t>
      </w:r>
      <w:r>
        <w:rPr>
          <w:rFonts w:ascii="Arial Narrow" w:hAnsi="Arial Narrow"/>
          <w:b/>
          <w:sz w:val="26"/>
          <w:szCs w:val="26"/>
        </w:rPr>
        <w:t>:</w:t>
      </w:r>
    </w:p>
    <w:p>
      <w:pPr>
        <w:pStyle w:val="style29"/>
        <w:numPr>
          <w:ilvl w:val="0"/>
          <w:numId w:val="1"/>
        </w:numPr>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76" w:lineRule="auto"/>
        <w:jc w:val="both"/>
      </w:pPr>
      <w:r>
        <w:rPr>
          <w:rFonts w:ascii="Arial Narrow" w:cs="Times New Roman" w:hAnsi="Arial Narrow"/>
          <w:b/>
          <w:bCs/>
          <w:sz w:val="26"/>
          <w:szCs w:val="26"/>
          <w:lang w:val="el-GR"/>
        </w:rPr>
        <w:t>Σχετικά με τον πίνακα ψηφιοποίησης</w:t>
      </w:r>
    </w:p>
    <w:p>
      <w:pPr>
        <w:pStyle w:val="style0"/>
        <w:jc w:val="both"/>
      </w:pPr>
      <w:r>
        <w:rPr>
          <w:rFonts w:ascii="Arial Narrow" w:hAnsi="Arial Narrow"/>
          <w:sz w:val="26"/>
          <w:szCs w:val="26"/>
        </w:rPr>
      </w:r>
    </w:p>
    <w:tbl>
      <w:tblPr>
        <w:jc w:val="left"/>
        <w:tblInd w:type="dxa" w:w="110"/>
        <w:tblBorders>
          <w:top w:color="00000A" w:space="0" w:sz="8" w:val="single"/>
          <w:left w:color="00000A" w:space="0" w:sz="8" w:val="single"/>
          <w:bottom w:color="00000A" w:space="0" w:sz="8" w:val="single"/>
          <w:insideH w:color="00000A" w:space="0" w:sz="8" w:val="single"/>
          <w:right w:color="00000A" w:space="0" w:sz="8" w:val="single"/>
          <w:insideV w:color="00000A" w:space="0" w:sz="8" w:val="single"/>
        </w:tblBorders>
        <w:tblCellMar>
          <w:top w:type="dxa" w:w="0"/>
          <w:left w:type="dxa" w:w="98"/>
          <w:bottom w:type="dxa" w:w="0"/>
          <w:right w:type="dxa" w:w="108"/>
        </w:tblCellMar>
      </w:tblPr>
      <w:tblGrid>
        <w:gridCol w:w="3370"/>
        <w:gridCol w:w="2692"/>
        <w:gridCol w:w="3373"/>
      </w:tblGrid>
      <w:tr>
        <w:trPr>
          <w:cantSplit w:val="false"/>
        </w:trPr>
        <w:tc>
          <w:tcPr>
            <w:tcW w:type="dxa" w:w="3370"/>
            <w:tcBorders>
              <w:top w:color="00000A" w:space="0" w:sz="8" w:val="single"/>
              <w:left w:color="00000A" w:space="0" w:sz="8" w:val="single"/>
              <w:bottom w:color="00000A" w:space="0" w:sz="8" w:val="single"/>
              <w:right w:color="00000A" w:space="0" w:sz="8" w:val="single"/>
            </w:tcBorders>
            <w:shd w:fill="auto" w:val="clear"/>
            <w:tcMar>
              <w:left w:type="dxa" w:w="98"/>
            </w:tcMar>
          </w:tcPr>
          <w:p>
            <w:pPr>
              <w:pStyle w:val="style0"/>
              <w:ind w:hanging="0" w:left="284" w:right="1356"/>
              <w:jc w:val="both"/>
            </w:pPr>
            <w:r>
              <w:rPr>
                <w:rFonts w:ascii="Arial Narrow" w:hAnsi="Arial Narrow"/>
                <w:b/>
                <w:bCs/>
                <w:sz w:val="26"/>
                <w:szCs w:val="26"/>
              </w:rPr>
              <w:t>Είδος Αντικειμένου</w:t>
            </w:r>
          </w:p>
        </w:tc>
        <w:tc>
          <w:tcPr>
            <w:tcW w:type="dxa" w:w="2692"/>
            <w:tcBorders>
              <w:top w:color="00000A" w:space="0" w:sz="8" w:val="single"/>
              <w:left w:val="none"/>
              <w:bottom w:color="00000A" w:space="0" w:sz="8" w:val="single"/>
              <w:right w:color="00000A" w:space="0" w:sz="8" w:val="single"/>
            </w:tcBorders>
            <w:shd w:fill="auto" w:val="clear"/>
          </w:tcPr>
          <w:p>
            <w:pPr>
              <w:pStyle w:val="style0"/>
              <w:ind w:hanging="0" w:left="284" w:right="923"/>
              <w:jc w:val="both"/>
            </w:pPr>
            <w:r>
              <w:rPr>
                <w:rFonts w:ascii="Arial Narrow" w:hAnsi="Arial Narrow"/>
                <w:b/>
                <w:bCs/>
                <w:sz w:val="26"/>
                <w:szCs w:val="26"/>
              </w:rPr>
              <w:t xml:space="preserve">Αριθμός </w:t>
            </w:r>
          </w:p>
        </w:tc>
        <w:tc>
          <w:tcPr>
            <w:tcW w:type="dxa" w:w="3373"/>
            <w:tcBorders>
              <w:top w:color="00000A" w:space="0" w:sz="8" w:val="single"/>
              <w:left w:val="none"/>
              <w:bottom w:color="00000A" w:space="0" w:sz="8" w:val="single"/>
              <w:right w:color="00000A" w:space="0" w:sz="8" w:val="single"/>
            </w:tcBorders>
            <w:shd w:fill="auto" w:val="clear"/>
          </w:tcPr>
          <w:p>
            <w:pPr>
              <w:pStyle w:val="style0"/>
              <w:ind w:hanging="0" w:left="284" w:right="1080"/>
              <w:jc w:val="both"/>
            </w:pPr>
            <w:r>
              <w:rPr>
                <w:rFonts w:ascii="Arial Narrow" w:hAnsi="Arial Narrow"/>
                <w:b/>
                <w:bCs/>
                <w:sz w:val="26"/>
                <w:szCs w:val="26"/>
              </w:rPr>
              <w:t>Είδος Ψηφιακής Απεικόνισης</w:t>
            </w:r>
          </w:p>
        </w:tc>
      </w:tr>
      <w:tr>
        <w:trPr>
          <w:cantSplit w:val="false"/>
        </w:trPr>
        <w:tc>
          <w:tcPr>
            <w:tcW w:type="dxa" w:w="3370"/>
            <w:tcBorders>
              <w:top w:val="none"/>
              <w:left w:color="00000A" w:space="0" w:sz="8" w:val="single"/>
              <w:bottom w:color="00000A" w:space="0" w:sz="8" w:val="single"/>
              <w:right w:color="00000A" w:space="0" w:sz="8" w:val="single"/>
            </w:tcBorders>
            <w:shd w:fill="auto" w:val="clear"/>
            <w:tcMar>
              <w:left w:type="dxa" w:w="98"/>
            </w:tcMar>
          </w:tcPr>
          <w:p>
            <w:pPr>
              <w:pStyle w:val="style0"/>
              <w:ind w:hanging="0" w:left="284" w:right="33"/>
              <w:jc w:val="both"/>
            </w:pPr>
            <w:r>
              <w:rPr>
                <w:rFonts w:ascii="Arial Narrow" w:hAnsi="Arial Narrow"/>
                <w:sz w:val="26"/>
                <w:szCs w:val="26"/>
              </w:rPr>
              <w:t>Βιβλιοθήκη Ακαδημίας Κρήτης</w:t>
            </w:r>
          </w:p>
        </w:tc>
        <w:tc>
          <w:tcPr>
            <w:tcW w:type="dxa" w:w="2692"/>
            <w:tcBorders>
              <w:top w:val="none"/>
              <w:left w:val="none"/>
              <w:bottom w:color="00000A" w:space="0" w:sz="8" w:val="single"/>
              <w:right w:color="00000A" w:space="0" w:sz="8" w:val="single"/>
            </w:tcBorders>
            <w:shd w:fill="auto" w:val="clear"/>
          </w:tcPr>
          <w:p>
            <w:pPr>
              <w:pStyle w:val="style0"/>
              <w:ind w:hanging="0" w:left="0" w:right="317"/>
              <w:jc w:val="both"/>
            </w:pPr>
            <w:r>
              <w:rPr>
                <w:rFonts w:ascii="Arial Narrow" w:hAnsi="Arial Narrow"/>
                <w:sz w:val="26"/>
                <w:szCs w:val="26"/>
              </w:rPr>
              <w:t>22.000  τμ.</w:t>
            </w:r>
          </w:p>
        </w:tc>
        <w:tc>
          <w:tcPr>
            <w:tcW w:type="dxa" w:w="3373"/>
            <w:tcBorders>
              <w:top w:val="none"/>
              <w:left w:val="none"/>
              <w:bottom w:color="00000A" w:space="0" w:sz="8" w:val="single"/>
              <w:right w:color="00000A" w:space="0" w:sz="8" w:val="single"/>
            </w:tcBorders>
            <w:shd w:fill="auto" w:val="clear"/>
          </w:tcPr>
          <w:p>
            <w:pPr>
              <w:pStyle w:val="style0"/>
              <w:ind w:hanging="0" w:left="284" w:right="1563"/>
              <w:jc w:val="both"/>
            </w:pPr>
            <w:r>
              <w:rPr>
                <w:rFonts w:ascii="Arial Narrow" w:hAnsi="Arial Narrow"/>
                <w:sz w:val="26"/>
                <w:szCs w:val="26"/>
              </w:rPr>
              <w:t>Δισδιάστατη</w:t>
            </w:r>
          </w:p>
        </w:tc>
      </w:tr>
      <w:tr>
        <w:trPr>
          <w:cantSplit w:val="false"/>
        </w:trPr>
        <w:tc>
          <w:tcPr>
            <w:tcW w:type="dxa" w:w="3370"/>
            <w:tcBorders>
              <w:top w:val="none"/>
              <w:left w:color="00000A" w:space="0" w:sz="8" w:val="single"/>
              <w:bottom w:color="00000A" w:space="0" w:sz="8" w:val="single"/>
              <w:right w:color="00000A" w:space="0" w:sz="8" w:val="single"/>
            </w:tcBorders>
            <w:shd w:fill="auto" w:val="clear"/>
            <w:tcMar>
              <w:left w:type="dxa" w:w="98"/>
            </w:tcMar>
          </w:tcPr>
          <w:p>
            <w:pPr>
              <w:pStyle w:val="style0"/>
              <w:ind w:hanging="0" w:left="284" w:right="601"/>
              <w:jc w:val="both"/>
            </w:pPr>
            <w:r>
              <w:rPr>
                <w:rFonts w:ascii="Arial Narrow" w:hAnsi="Arial Narrow"/>
                <w:sz w:val="26"/>
                <w:szCs w:val="26"/>
              </w:rPr>
              <w:t xml:space="preserve">Βιβλιοθήκη  Γ. Κονιδάρη </w:t>
            </w:r>
          </w:p>
        </w:tc>
        <w:tc>
          <w:tcPr>
            <w:tcW w:type="dxa" w:w="2692"/>
            <w:tcBorders>
              <w:top w:val="none"/>
              <w:left w:val="none"/>
              <w:bottom w:color="00000A" w:space="0" w:sz="8" w:val="single"/>
              <w:right w:color="00000A" w:space="0" w:sz="8" w:val="single"/>
            </w:tcBorders>
            <w:shd w:fill="auto" w:val="clear"/>
          </w:tcPr>
          <w:p>
            <w:pPr>
              <w:pStyle w:val="style0"/>
              <w:ind w:hanging="0" w:left="0" w:right="884"/>
              <w:jc w:val="both"/>
            </w:pPr>
            <w:r>
              <w:rPr>
                <w:rFonts w:ascii="Arial Narrow" w:hAnsi="Arial Narrow"/>
                <w:sz w:val="26"/>
                <w:szCs w:val="26"/>
              </w:rPr>
              <w:t>  </w:t>
            </w:r>
            <w:r>
              <w:rPr>
                <w:rFonts w:ascii="Arial Narrow" w:hAnsi="Arial Narrow"/>
                <w:sz w:val="26"/>
                <w:szCs w:val="26"/>
              </w:rPr>
              <w:t>1.000  τμ.</w:t>
            </w:r>
          </w:p>
        </w:tc>
        <w:tc>
          <w:tcPr>
            <w:tcW w:type="dxa" w:w="3373"/>
            <w:tcBorders>
              <w:top w:val="none"/>
              <w:left w:val="none"/>
              <w:bottom w:color="00000A" w:space="0" w:sz="8" w:val="single"/>
              <w:right w:color="00000A" w:space="0" w:sz="8" w:val="single"/>
            </w:tcBorders>
            <w:shd w:fill="auto" w:val="clear"/>
          </w:tcPr>
          <w:p>
            <w:pPr>
              <w:pStyle w:val="style0"/>
              <w:ind w:hanging="0" w:left="284" w:right="1563"/>
              <w:jc w:val="both"/>
            </w:pPr>
            <w:r>
              <w:rPr>
                <w:rFonts w:ascii="Arial Narrow" w:hAnsi="Arial Narrow"/>
                <w:sz w:val="26"/>
                <w:szCs w:val="26"/>
              </w:rPr>
              <w:t>Δισδιάστατη</w:t>
            </w:r>
          </w:p>
        </w:tc>
      </w:tr>
      <w:tr>
        <w:trPr>
          <w:cantSplit w:val="false"/>
        </w:trPr>
        <w:tc>
          <w:tcPr>
            <w:tcW w:type="dxa" w:w="3370"/>
            <w:tcBorders>
              <w:top w:val="none"/>
              <w:left w:color="00000A" w:space="0" w:sz="8" w:val="single"/>
              <w:bottom w:color="00000A" w:space="0" w:sz="8" w:val="single"/>
              <w:right w:color="00000A" w:space="0" w:sz="8" w:val="single"/>
            </w:tcBorders>
            <w:shd w:fill="auto" w:val="clear"/>
            <w:tcMar>
              <w:left w:type="dxa" w:w="98"/>
            </w:tcMar>
          </w:tcPr>
          <w:p>
            <w:pPr>
              <w:pStyle w:val="style0"/>
              <w:ind w:hanging="0" w:left="284" w:right="176"/>
              <w:jc w:val="both"/>
            </w:pPr>
            <w:r>
              <w:rPr>
                <w:rFonts w:ascii="Arial Narrow" w:hAnsi="Arial Narrow"/>
                <w:sz w:val="26"/>
                <w:szCs w:val="26"/>
              </w:rPr>
              <w:t>Βιβλιοθήκη Α. Παπανδρέου</w:t>
            </w:r>
          </w:p>
        </w:tc>
        <w:tc>
          <w:tcPr>
            <w:tcW w:type="dxa" w:w="2692"/>
            <w:tcBorders>
              <w:top w:val="none"/>
              <w:left w:val="none"/>
              <w:bottom w:color="00000A" w:space="0" w:sz="8" w:val="single"/>
              <w:right w:color="00000A" w:space="0" w:sz="8" w:val="single"/>
            </w:tcBorders>
            <w:shd w:fill="auto" w:val="clear"/>
          </w:tcPr>
          <w:p>
            <w:pPr>
              <w:pStyle w:val="style0"/>
              <w:ind w:hanging="0" w:left="0" w:right="1026"/>
              <w:jc w:val="both"/>
            </w:pPr>
            <w:r>
              <w:rPr>
                <w:rFonts w:ascii="Arial Narrow" w:hAnsi="Arial Narrow"/>
                <w:sz w:val="26"/>
                <w:szCs w:val="26"/>
              </w:rPr>
              <w:t xml:space="preserve">  </w:t>
            </w:r>
            <w:r>
              <w:rPr>
                <w:rFonts w:ascii="Arial Narrow" w:hAnsi="Arial Narrow"/>
                <w:sz w:val="26"/>
                <w:szCs w:val="26"/>
              </w:rPr>
              <w:t>7.000  τιμ.</w:t>
            </w:r>
          </w:p>
        </w:tc>
        <w:tc>
          <w:tcPr>
            <w:tcW w:type="dxa" w:w="3373"/>
            <w:tcBorders>
              <w:top w:val="none"/>
              <w:left w:val="none"/>
              <w:bottom w:color="00000A" w:space="0" w:sz="8" w:val="single"/>
              <w:right w:color="00000A" w:space="0" w:sz="8" w:val="single"/>
            </w:tcBorders>
            <w:shd w:fill="auto" w:val="clear"/>
          </w:tcPr>
          <w:p>
            <w:pPr>
              <w:pStyle w:val="style0"/>
              <w:ind w:hanging="0" w:left="284" w:right="1563"/>
              <w:jc w:val="both"/>
            </w:pPr>
            <w:r>
              <w:rPr>
                <w:rFonts w:ascii="Arial Narrow" w:hAnsi="Arial Narrow"/>
                <w:sz w:val="26"/>
                <w:szCs w:val="26"/>
              </w:rPr>
              <w:t>Δισδιάστατη</w:t>
            </w:r>
          </w:p>
        </w:tc>
      </w:tr>
      <w:tr>
        <w:trPr>
          <w:cantSplit w:val="false"/>
        </w:trPr>
        <w:tc>
          <w:tcPr>
            <w:tcW w:type="dxa" w:w="3370"/>
            <w:tcBorders>
              <w:top w:val="none"/>
              <w:left w:color="00000A" w:space="0" w:sz="8" w:val="single"/>
              <w:bottom w:color="00000A" w:space="0" w:sz="8" w:val="single"/>
              <w:right w:color="00000A" w:space="0" w:sz="8" w:val="single"/>
            </w:tcBorders>
            <w:shd w:fill="auto" w:val="clear"/>
            <w:tcMar>
              <w:left w:type="dxa" w:w="98"/>
            </w:tcMar>
          </w:tcPr>
          <w:p>
            <w:pPr>
              <w:pStyle w:val="style0"/>
              <w:ind w:hanging="0" w:left="284" w:right="1713"/>
              <w:jc w:val="both"/>
            </w:pPr>
            <w:r>
              <w:rPr>
                <w:rFonts w:ascii="Arial Narrow" w:hAnsi="Arial Narrow"/>
                <w:sz w:val="26"/>
                <w:szCs w:val="26"/>
              </w:rPr>
              <w:t xml:space="preserve">Αρχείο </w:t>
            </w:r>
          </w:p>
        </w:tc>
        <w:tc>
          <w:tcPr>
            <w:tcW w:type="dxa" w:w="2692"/>
            <w:tcBorders>
              <w:top w:val="none"/>
              <w:left w:val="none"/>
              <w:bottom w:color="00000A" w:space="0" w:sz="8" w:val="single"/>
              <w:right w:color="00000A" w:space="0" w:sz="8" w:val="single"/>
            </w:tcBorders>
            <w:shd w:fill="auto" w:val="clear"/>
          </w:tcPr>
          <w:p>
            <w:pPr>
              <w:pStyle w:val="style0"/>
              <w:ind w:hanging="0" w:left="284" w:right="601"/>
              <w:jc w:val="both"/>
            </w:pPr>
            <w:r>
              <w:rPr>
                <w:rFonts w:ascii="Arial Narrow" w:hAnsi="Arial Narrow"/>
                <w:sz w:val="26"/>
                <w:szCs w:val="26"/>
              </w:rPr>
              <w:t>300,000 σελ.</w:t>
            </w:r>
          </w:p>
        </w:tc>
        <w:tc>
          <w:tcPr>
            <w:tcW w:type="dxa" w:w="3373"/>
            <w:tcBorders>
              <w:top w:val="none"/>
              <w:left w:val="none"/>
              <w:bottom w:color="00000A" w:space="0" w:sz="8" w:val="single"/>
              <w:right w:color="00000A" w:space="0" w:sz="8" w:val="single"/>
            </w:tcBorders>
            <w:shd w:fill="auto" w:val="clear"/>
          </w:tcPr>
          <w:p>
            <w:pPr>
              <w:pStyle w:val="style0"/>
              <w:ind w:hanging="0" w:left="284" w:right="1563"/>
              <w:jc w:val="both"/>
            </w:pPr>
            <w:r>
              <w:rPr>
                <w:rFonts w:ascii="Arial Narrow" w:hAnsi="Arial Narrow"/>
                <w:sz w:val="26"/>
                <w:szCs w:val="26"/>
              </w:rPr>
              <w:t>Δισδιάστατη</w:t>
            </w:r>
          </w:p>
        </w:tc>
      </w:tr>
      <w:tr>
        <w:trPr>
          <w:cantSplit w:val="false"/>
        </w:trPr>
        <w:tc>
          <w:tcPr>
            <w:tcW w:type="dxa" w:w="3370"/>
            <w:tcBorders>
              <w:top w:val="none"/>
              <w:left w:color="00000A" w:space="0" w:sz="8" w:val="single"/>
              <w:bottom w:color="00000A" w:space="0" w:sz="8" w:val="single"/>
              <w:right w:color="00000A" w:space="0" w:sz="8" w:val="single"/>
            </w:tcBorders>
            <w:shd w:fill="auto" w:val="clear"/>
            <w:tcMar>
              <w:left w:type="dxa" w:w="98"/>
            </w:tcMar>
          </w:tcPr>
          <w:p>
            <w:pPr>
              <w:pStyle w:val="style0"/>
              <w:ind w:hanging="0" w:left="284" w:right="601"/>
              <w:jc w:val="both"/>
            </w:pPr>
            <w:r>
              <w:rPr>
                <w:rFonts w:ascii="Arial Narrow" w:hAnsi="Arial Narrow"/>
                <w:sz w:val="26"/>
                <w:szCs w:val="26"/>
              </w:rPr>
              <w:t>Οπτικό  αρχείο</w:t>
            </w:r>
          </w:p>
        </w:tc>
        <w:tc>
          <w:tcPr>
            <w:tcW w:type="dxa" w:w="2692"/>
            <w:tcBorders>
              <w:top w:val="none"/>
              <w:left w:val="none"/>
              <w:bottom w:color="00000A" w:space="0" w:sz="8" w:val="single"/>
              <w:right w:color="00000A" w:space="0" w:sz="8" w:val="single"/>
            </w:tcBorders>
            <w:shd w:fill="auto" w:val="clear"/>
          </w:tcPr>
          <w:p>
            <w:pPr>
              <w:pStyle w:val="style0"/>
              <w:ind w:hanging="0" w:left="284" w:right="317"/>
              <w:jc w:val="both"/>
            </w:pPr>
            <w:r>
              <w:rPr>
                <w:rFonts w:ascii="Arial Narrow" w:hAnsi="Arial Narrow"/>
                <w:sz w:val="26"/>
                <w:szCs w:val="26"/>
              </w:rPr>
              <w:t xml:space="preserve">500 κασέτες </w:t>
            </w:r>
          </w:p>
        </w:tc>
        <w:tc>
          <w:tcPr>
            <w:tcW w:type="dxa" w:w="3373"/>
            <w:tcBorders>
              <w:top w:val="none"/>
              <w:left w:val="none"/>
              <w:bottom w:color="00000A" w:space="0" w:sz="8" w:val="single"/>
              <w:right w:color="00000A" w:space="0" w:sz="8" w:val="single"/>
            </w:tcBorders>
            <w:shd w:fill="auto" w:val="clear"/>
          </w:tcPr>
          <w:p>
            <w:pPr>
              <w:pStyle w:val="style0"/>
              <w:ind w:hanging="0" w:left="284" w:right="1563"/>
              <w:jc w:val="both"/>
            </w:pPr>
            <w:r>
              <w:rPr>
                <w:rFonts w:ascii="Arial Narrow" w:hAnsi="Arial Narrow"/>
                <w:sz w:val="26"/>
                <w:szCs w:val="26"/>
              </w:rPr>
              <w:t>Δισδιάστατη</w:t>
            </w:r>
          </w:p>
        </w:tc>
      </w:tr>
      <w:tr>
        <w:trPr>
          <w:cantSplit w:val="false"/>
        </w:trPr>
        <w:tc>
          <w:tcPr>
            <w:tcW w:type="dxa" w:w="3370"/>
            <w:tcBorders>
              <w:top w:val="none"/>
              <w:left w:color="00000A" w:space="0" w:sz="8" w:val="single"/>
              <w:bottom w:color="00000A" w:space="0" w:sz="8" w:val="single"/>
              <w:right w:color="00000A" w:space="0" w:sz="8" w:val="single"/>
            </w:tcBorders>
            <w:shd w:fill="auto" w:val="clear"/>
            <w:tcMar>
              <w:left w:type="dxa" w:w="98"/>
            </w:tcMar>
          </w:tcPr>
          <w:p>
            <w:pPr>
              <w:pStyle w:val="style0"/>
              <w:ind w:hanging="0" w:left="284" w:right="176"/>
              <w:jc w:val="both"/>
            </w:pPr>
            <w:r>
              <w:rPr>
                <w:rFonts w:ascii="Arial Narrow" w:hAnsi="Arial Narrow"/>
                <w:sz w:val="26"/>
                <w:szCs w:val="26"/>
              </w:rPr>
              <w:t>Φωτογραφικό Αρχείο</w:t>
            </w:r>
          </w:p>
        </w:tc>
        <w:tc>
          <w:tcPr>
            <w:tcW w:type="dxa" w:w="2692"/>
            <w:tcBorders>
              <w:top w:val="none"/>
              <w:left w:val="none"/>
              <w:bottom w:color="00000A" w:space="0" w:sz="8" w:val="single"/>
              <w:right w:color="00000A" w:space="0" w:sz="8" w:val="single"/>
            </w:tcBorders>
            <w:shd w:fill="auto" w:val="clear"/>
          </w:tcPr>
          <w:p>
            <w:pPr>
              <w:pStyle w:val="style0"/>
              <w:ind w:hanging="0" w:left="284" w:right="601"/>
              <w:jc w:val="both"/>
            </w:pPr>
            <w:r>
              <w:rPr>
                <w:rFonts w:ascii="Arial Narrow" w:hAnsi="Arial Narrow"/>
                <w:sz w:val="26"/>
                <w:szCs w:val="26"/>
              </w:rPr>
              <w:t>20.000 Φωτ.</w:t>
            </w:r>
          </w:p>
        </w:tc>
        <w:tc>
          <w:tcPr>
            <w:tcW w:type="dxa" w:w="3373"/>
            <w:tcBorders>
              <w:top w:val="none"/>
              <w:left w:val="none"/>
              <w:bottom w:color="00000A" w:space="0" w:sz="8" w:val="single"/>
              <w:right w:color="00000A" w:space="0" w:sz="8" w:val="single"/>
            </w:tcBorders>
            <w:shd w:fill="auto" w:val="clear"/>
          </w:tcPr>
          <w:p>
            <w:pPr>
              <w:pStyle w:val="style0"/>
              <w:ind w:hanging="0" w:left="284" w:right="900"/>
              <w:jc w:val="both"/>
            </w:pPr>
            <w:r>
              <w:rPr>
                <w:rFonts w:ascii="Arial Narrow" w:hAnsi="Arial Narrow"/>
                <w:sz w:val="26"/>
                <w:szCs w:val="26"/>
              </w:rPr>
              <w:t>Δισδιάστατη</w:t>
            </w:r>
          </w:p>
        </w:tc>
      </w:tr>
      <w:tr>
        <w:trPr>
          <w:cantSplit w:val="false"/>
        </w:trPr>
        <w:tc>
          <w:tcPr>
            <w:tcW w:type="dxa" w:w="3370"/>
            <w:tcBorders>
              <w:top w:val="none"/>
              <w:left w:color="00000A" w:space="0" w:sz="8" w:val="single"/>
              <w:bottom w:color="00000A" w:space="0" w:sz="8" w:val="single"/>
              <w:right w:color="00000A" w:space="0" w:sz="8" w:val="single"/>
            </w:tcBorders>
            <w:shd w:fill="auto" w:val="clear"/>
            <w:tcMar>
              <w:left w:type="dxa" w:w="98"/>
            </w:tcMar>
          </w:tcPr>
          <w:p>
            <w:pPr>
              <w:pStyle w:val="style0"/>
              <w:ind w:hanging="0" w:left="284" w:right="1275"/>
              <w:jc w:val="both"/>
            </w:pPr>
            <w:r>
              <w:rPr>
                <w:rFonts w:ascii="Arial Narrow" w:hAnsi="Arial Narrow"/>
                <w:sz w:val="26"/>
                <w:szCs w:val="26"/>
              </w:rPr>
              <w:t xml:space="preserve">Εικόνες, τοιχογραφίες </w:t>
            </w:r>
          </w:p>
        </w:tc>
        <w:tc>
          <w:tcPr>
            <w:tcW w:type="dxa" w:w="2692"/>
            <w:tcBorders>
              <w:top w:val="none"/>
              <w:left w:val="none"/>
              <w:bottom w:color="00000A" w:space="0" w:sz="8" w:val="single"/>
              <w:right w:color="00000A" w:space="0" w:sz="8" w:val="single"/>
            </w:tcBorders>
            <w:shd w:fill="auto" w:val="clear"/>
          </w:tcPr>
          <w:p>
            <w:pPr>
              <w:pStyle w:val="style0"/>
              <w:ind w:hanging="0" w:left="284" w:right="1168"/>
              <w:jc w:val="both"/>
            </w:pPr>
            <w:r>
              <w:rPr>
                <w:rFonts w:ascii="Arial Narrow" w:hAnsi="Arial Narrow"/>
                <w:sz w:val="26"/>
                <w:szCs w:val="26"/>
              </w:rPr>
              <w:t>4.500  τμ</w:t>
            </w:r>
          </w:p>
        </w:tc>
        <w:tc>
          <w:tcPr>
            <w:tcW w:type="dxa" w:w="3373"/>
            <w:tcBorders>
              <w:top w:val="none"/>
              <w:left w:val="none"/>
              <w:bottom w:color="00000A" w:space="0" w:sz="8" w:val="single"/>
              <w:right w:color="00000A" w:space="0" w:sz="8" w:val="single"/>
            </w:tcBorders>
            <w:shd w:fill="auto" w:val="clear"/>
          </w:tcPr>
          <w:p>
            <w:pPr>
              <w:pStyle w:val="style0"/>
              <w:ind w:hanging="0" w:left="284" w:right="900"/>
              <w:jc w:val="both"/>
            </w:pPr>
            <w:r>
              <w:rPr>
                <w:rFonts w:ascii="Arial Narrow" w:hAnsi="Arial Narrow"/>
                <w:sz w:val="26"/>
                <w:szCs w:val="26"/>
              </w:rPr>
              <w:t>Δισδιάστατη</w:t>
            </w:r>
          </w:p>
        </w:tc>
      </w:tr>
      <w:tr>
        <w:trPr>
          <w:cantSplit w:val="false"/>
        </w:trPr>
        <w:tc>
          <w:tcPr>
            <w:tcW w:type="dxa" w:w="3370"/>
            <w:tcBorders>
              <w:top w:val="none"/>
              <w:left w:color="00000A" w:space="0" w:sz="8" w:val="single"/>
              <w:bottom w:color="00000A" w:space="0" w:sz="8" w:val="single"/>
              <w:right w:color="00000A" w:space="0" w:sz="8" w:val="single"/>
            </w:tcBorders>
            <w:shd w:fill="auto" w:val="clear"/>
            <w:tcMar>
              <w:left w:type="dxa" w:w="98"/>
            </w:tcMar>
          </w:tcPr>
          <w:p>
            <w:pPr>
              <w:pStyle w:val="style0"/>
              <w:ind w:hanging="0" w:left="284" w:right="1133"/>
              <w:jc w:val="both"/>
            </w:pPr>
            <w:r>
              <w:rPr>
                <w:rFonts w:ascii="Arial Narrow" w:hAnsi="Arial Narrow"/>
                <w:sz w:val="26"/>
                <w:szCs w:val="26"/>
              </w:rPr>
              <w:t xml:space="preserve">Ιερά Σκεύη  </w:t>
            </w:r>
          </w:p>
        </w:tc>
        <w:tc>
          <w:tcPr>
            <w:tcW w:type="dxa" w:w="2692"/>
            <w:tcBorders>
              <w:top w:val="none"/>
              <w:left w:val="none"/>
              <w:bottom w:color="00000A" w:space="0" w:sz="8" w:val="single"/>
              <w:right w:color="00000A" w:space="0" w:sz="8" w:val="single"/>
            </w:tcBorders>
            <w:shd w:fill="auto" w:val="clear"/>
          </w:tcPr>
          <w:p>
            <w:pPr>
              <w:pStyle w:val="style0"/>
              <w:ind w:hanging="0" w:left="284" w:right="1713"/>
              <w:jc w:val="both"/>
            </w:pPr>
            <w:r>
              <w:rPr>
                <w:rFonts w:ascii="Arial Narrow" w:hAnsi="Arial Narrow"/>
                <w:sz w:val="26"/>
                <w:szCs w:val="26"/>
              </w:rPr>
              <w:t>    </w:t>
            </w:r>
            <w:r>
              <w:rPr>
                <w:rFonts w:ascii="Arial Narrow" w:hAnsi="Arial Narrow"/>
                <w:sz w:val="26"/>
                <w:szCs w:val="26"/>
              </w:rPr>
              <w:t>75</w:t>
            </w:r>
          </w:p>
        </w:tc>
        <w:tc>
          <w:tcPr>
            <w:tcW w:type="dxa" w:w="3373"/>
            <w:tcBorders>
              <w:top w:val="none"/>
              <w:left w:val="none"/>
              <w:bottom w:color="00000A" w:space="0" w:sz="8" w:val="single"/>
              <w:right w:color="00000A" w:space="0" w:sz="8" w:val="single"/>
            </w:tcBorders>
            <w:shd w:fill="auto" w:val="clear"/>
          </w:tcPr>
          <w:p>
            <w:pPr>
              <w:pStyle w:val="style0"/>
              <w:ind w:hanging="0" w:left="284" w:right="900"/>
              <w:jc w:val="both"/>
            </w:pPr>
            <w:r>
              <w:rPr>
                <w:rFonts w:ascii="Arial Narrow" w:hAnsi="Arial Narrow"/>
                <w:sz w:val="26"/>
                <w:szCs w:val="26"/>
              </w:rPr>
              <w:t>Τρισδιάστατη</w:t>
            </w:r>
          </w:p>
        </w:tc>
      </w:tr>
    </w:tbl>
    <w:p>
      <w:pPr>
        <w:pStyle w:val="style0"/>
        <w:jc w:val="both"/>
      </w:pPr>
      <w:r>
        <w:rPr>
          <w:rFonts w:ascii="Arial Narrow" w:hAnsi="Arial Narrow"/>
          <w:sz w:val="26"/>
          <w:szCs w:val="26"/>
        </w:rPr>
      </w:r>
    </w:p>
    <w:p>
      <w:pPr>
        <w:pStyle w:val="style0"/>
        <w:jc w:val="both"/>
      </w:pPr>
      <w:r>
        <w:rPr>
          <w:rFonts w:ascii="Arial Narrow" w:hAnsi="Arial Narrow"/>
          <w:sz w:val="26"/>
          <w:szCs w:val="26"/>
        </w:rPr>
        <w:t>Θα θέλαμε να μας ενημερώσετε:</w:t>
      </w:r>
    </w:p>
    <w:p>
      <w:pPr>
        <w:pStyle w:val="style0"/>
        <w:jc w:val="both"/>
      </w:pPr>
      <w:r>
        <w:rPr>
          <w:rFonts w:ascii="Arial Narrow" w:hAnsi="Arial Narrow"/>
          <w:sz w:val="26"/>
          <w:szCs w:val="26"/>
        </w:rPr>
        <w:t>Α) Τι εννοείται με τις συντομογραφίες τμ., τιμ., Φωτ.; Αν εννοείται τεμάχια (βιβλία) για τις βιβλιοθήκες, ζητώντας δισδιάστατη ψηφιοποίηση ενός βιβλίου σε μορφή τεμαχίου, επιθυμείτε την ψηφιοποίηση των εξωφύλλου και του εμπροσθοφύλλου; Δηλαδή την ψηφιοποίηση 30.000 τεμαχίων (βιβλίων) Χ 2 σελίδες ( εμπροσθόφυλλο, οπισθόφυλλο) = 60.000 σελίδων; Εάν επιθυμείτε την ψηφιοποίηση όλων των σελίδων των βιβλίων, ποιος είναι ο ακριβής αριθμός των σελίδων αυτών;</w:t>
      </w:r>
    </w:p>
    <w:p>
      <w:pPr>
        <w:pStyle w:val="style0"/>
        <w:jc w:val="both"/>
      </w:pPr>
      <w:r>
        <w:rPr>
          <w:rFonts w:ascii="Arial Narrow" w:hAnsi="Arial Narrow"/>
          <w:b/>
          <w:sz w:val="26"/>
          <w:szCs w:val="26"/>
        </w:rPr>
        <w:t>ΑΠΑΝΤΗΣΗ:</w:t>
      </w:r>
      <w:r>
        <w:rPr>
          <w:rFonts w:ascii="Arial Narrow" w:hAnsi="Arial Narrow"/>
          <w:sz w:val="26"/>
          <w:szCs w:val="26"/>
        </w:rPr>
        <w:t xml:space="preserve"> Το τμ./τιμ. αφορά τεμάχια.  Ο μέσος όρος σελίδων ανά τεμάχιο είναι περίπου 200 σελ. Άρα η  επιθυμητή ψηφιοποίηση είναι κατ΄ εκτίμηση 6.000.000 σελίδες .</w:t>
      </w:r>
    </w:p>
    <w:p>
      <w:pPr>
        <w:pStyle w:val="style0"/>
        <w:jc w:val="both"/>
      </w:pPr>
      <w:r>
        <w:rPr>
          <w:rFonts w:ascii="Arial Narrow" w:hAnsi="Arial Narrow"/>
          <w:sz w:val="26"/>
          <w:szCs w:val="26"/>
        </w:rPr>
      </w:r>
    </w:p>
    <w:p>
      <w:pPr>
        <w:pStyle w:val="style0"/>
        <w:jc w:val="both"/>
      </w:pPr>
      <w:r>
        <w:rPr>
          <w:rFonts w:ascii="Arial Narrow" w:hAnsi="Arial Narrow"/>
          <w:sz w:val="26"/>
          <w:szCs w:val="26"/>
        </w:rPr>
      </w:r>
    </w:p>
    <w:p>
      <w:pPr>
        <w:pStyle w:val="style0"/>
        <w:jc w:val="both"/>
      </w:pPr>
      <w:r>
        <w:rPr>
          <w:rFonts w:ascii="Arial Narrow" w:hAnsi="Arial Narrow"/>
          <w:sz w:val="26"/>
          <w:szCs w:val="26"/>
        </w:rPr>
        <w:t>,</w:t>
      </w:r>
      <w:r>
        <w:rPr>
          <w:rFonts w:ascii="Arial Narrow" w:hAnsi="Arial Narrow"/>
          <w:b/>
          <w:sz w:val="26"/>
          <w:szCs w:val="26"/>
          <w:u w:val="single"/>
        </w:rPr>
        <w:t>ΕΡΩΤΗΣΗ 04</w:t>
      </w:r>
    </w:p>
    <w:p>
      <w:pPr>
        <w:pStyle w:val="style0"/>
      </w:pPr>
      <w:r>
        <w:rPr>
          <w:rFonts w:ascii="Arial Narrow" w:hAnsi="Arial Narrow"/>
          <w:b/>
          <w:sz w:val="26"/>
          <w:szCs w:val="26"/>
        </w:rPr>
      </w:r>
    </w:p>
    <w:p>
      <w:pPr>
        <w:pStyle w:val="style0"/>
        <w:jc w:val="both"/>
      </w:pPr>
      <w:r>
        <w:rPr>
          <w:rFonts w:ascii="Arial Narrow" w:hAnsi="Arial Narrow"/>
          <w:sz w:val="26"/>
          <w:szCs w:val="26"/>
        </w:rPr>
        <w:t>Β) Ποιο είναι το είδος  (φορματ, π.χ. VHS) των κασετών και ποια η εκτιμώμενη συνολική διάρκεια τους;   Το οπτικό αρχείο σας περιλαμβάνει μόνο βίντεο ή περιλαμβάνει και ηχητικό υλικό που πρόκειται να ψηφιοποιηθεί σε μορφή κασετών ήχου;</w:t>
      </w:r>
    </w:p>
    <w:p>
      <w:pPr>
        <w:pStyle w:val="style0"/>
        <w:jc w:val="both"/>
      </w:pPr>
      <w:r>
        <w:rPr>
          <w:rFonts w:ascii="Arial Narrow" w:hAnsi="Arial Narrow"/>
          <w:sz w:val="26"/>
          <w:szCs w:val="26"/>
        </w:rPr>
      </w:r>
    </w:p>
    <w:p>
      <w:pPr>
        <w:pStyle w:val="style0"/>
        <w:jc w:val="both"/>
      </w:pPr>
      <w:r>
        <w:rPr>
          <w:rFonts w:ascii="Arial Narrow" w:hAnsi="Arial Narrow"/>
          <w:b/>
          <w:sz w:val="26"/>
          <w:szCs w:val="26"/>
        </w:rPr>
        <w:t>ΑΠΑΝΤΗΣΗ</w:t>
      </w:r>
      <w:r>
        <w:rPr>
          <w:rFonts w:ascii="Arial Narrow" w:hAnsi="Arial Narrow"/>
          <w:sz w:val="26"/>
          <w:szCs w:val="26"/>
        </w:rPr>
        <w:t xml:space="preserve">: </w:t>
      </w:r>
    </w:p>
    <w:p>
      <w:pPr>
        <w:pStyle w:val="style0"/>
        <w:jc w:val="both"/>
      </w:pPr>
      <w:r>
        <w:rPr>
          <w:rFonts w:ascii="Arial Narrow" w:hAnsi="Arial Narrow"/>
          <w:sz w:val="26"/>
          <w:szCs w:val="26"/>
        </w:rPr>
        <w:t xml:space="preserve">Το αρχείο περιλαμβάνει τα εξής: </w:t>
      </w:r>
    </w:p>
    <w:p>
      <w:pPr>
        <w:pStyle w:val="style0"/>
        <w:jc w:val="both"/>
      </w:pPr>
      <w:r>
        <w:rPr>
          <w:rFonts w:ascii="Arial Narrow" w:hAnsi="Arial Narrow"/>
          <w:sz w:val="26"/>
          <w:szCs w:val="26"/>
        </w:rPr>
        <w:t>1. 135 κασέτες VHS - 60λεπτών</w:t>
      </w:r>
    </w:p>
    <w:p>
      <w:pPr>
        <w:pStyle w:val="style0"/>
        <w:jc w:val="both"/>
      </w:pPr>
      <w:r>
        <w:rPr>
          <w:rFonts w:ascii="Arial Narrow" w:hAnsi="Arial Narrow"/>
          <w:sz w:val="26"/>
          <w:szCs w:val="26"/>
        </w:rPr>
        <w:t>2. 3χ35mm φιλμ  60λεπτών</w:t>
      </w:r>
    </w:p>
    <w:p>
      <w:pPr>
        <w:pStyle w:val="style0"/>
        <w:jc w:val="both"/>
      </w:pPr>
      <w:r>
        <w:rPr>
          <w:rFonts w:ascii="Arial Narrow" w:hAnsi="Arial Narrow"/>
          <w:sz w:val="26"/>
          <w:szCs w:val="26"/>
        </w:rPr>
        <w:t>3. 250 κασσέτες ήχου 60λεπτών</w:t>
      </w:r>
    </w:p>
    <w:p>
      <w:pPr>
        <w:pStyle w:val="style0"/>
        <w:jc w:val="both"/>
      </w:pPr>
      <w:r>
        <w:rPr>
          <w:rFonts w:ascii="Arial Narrow" w:hAnsi="Arial Narrow"/>
          <w:sz w:val="26"/>
          <w:szCs w:val="26"/>
        </w:rPr>
        <w:t>4. 280 κασσέτες ήχου 90λεπτών</w:t>
      </w:r>
    </w:p>
    <w:p>
      <w:pPr>
        <w:pStyle w:val="style0"/>
        <w:jc w:val="both"/>
      </w:pPr>
      <w:r>
        <w:rPr>
          <w:rFonts w:ascii="Arial Narrow" w:hAnsi="Arial Narrow"/>
          <w:sz w:val="26"/>
          <w:szCs w:val="26"/>
        </w:rPr>
        <w:t>Η μεταφορά υλικού θα γίνει σε ψηφιακό μέσο ( σκληρό δίσκο ή ψηφιακό δίσκο CD/DVD ), τουλάχιστον στα ίδια χαρακτηριστικά με το πρωτογενές</w:t>
      </w:r>
    </w:p>
    <w:p>
      <w:pPr>
        <w:pStyle w:val="style0"/>
        <w:jc w:val="both"/>
      </w:pPr>
      <w:r>
        <w:rPr>
          <w:rFonts w:ascii="Arial Narrow" w:hAnsi="Arial Narrow"/>
          <w:color w:val="0000FF"/>
          <w:sz w:val="26"/>
          <w:szCs w:val="26"/>
        </w:rPr>
      </w:r>
    </w:p>
    <w:p>
      <w:pPr>
        <w:pStyle w:val="style0"/>
      </w:pPr>
      <w:r>
        <w:rPr>
          <w:rFonts w:ascii="Arial Narrow" w:hAnsi="Arial Narrow"/>
          <w:b/>
          <w:sz w:val="26"/>
          <w:szCs w:val="26"/>
          <w:u w:val="single"/>
        </w:rPr>
        <w:t>ΕΡΩΤΗΣΗ 05</w:t>
      </w:r>
    </w:p>
    <w:p>
      <w:pPr>
        <w:pStyle w:val="style0"/>
      </w:pPr>
      <w:r>
        <w:rPr>
          <w:rFonts w:ascii="Arial Narrow" w:hAnsi="Arial Narrow"/>
          <w:b/>
          <w:sz w:val="26"/>
          <w:szCs w:val="26"/>
          <w:u w:val="single"/>
        </w:rPr>
      </w:r>
    </w:p>
    <w:p>
      <w:pPr>
        <w:pStyle w:val="style0"/>
        <w:jc w:val="both"/>
      </w:pPr>
      <w:r>
        <w:rPr>
          <w:rFonts w:ascii="Arial Narrow" w:hAnsi="Arial Narrow"/>
          <w:sz w:val="26"/>
          <w:szCs w:val="26"/>
        </w:rPr>
        <w:t>Γ) Ποιες είναι οι διαστάσεις των εντύπων υλικών (π.χ. Α4, Α3, Α2 ως μεγαλύτερη διάσταση) και σε τι ποσοστό επί του συνολικού υλικού;</w:t>
      </w:r>
    </w:p>
    <w:p>
      <w:pPr>
        <w:pStyle w:val="style0"/>
        <w:jc w:val="both"/>
      </w:pPr>
      <w:r>
        <w:rPr>
          <w:rFonts w:ascii="Arial Narrow" w:hAnsi="Arial Narrow"/>
          <w:b/>
          <w:sz w:val="26"/>
          <w:szCs w:val="26"/>
        </w:rPr>
        <w:t>ΑΠΑΝΤΗΣΗ</w:t>
      </w:r>
      <w:r>
        <w:rPr>
          <w:rFonts w:ascii="Arial Narrow" w:hAnsi="Arial Narrow"/>
          <w:sz w:val="26"/>
          <w:szCs w:val="26"/>
        </w:rPr>
        <w:t>: Οι 300.000 σελίδες του έντυπου υλικού είναι σε μέγεθος Α4.</w:t>
      </w:r>
    </w:p>
    <w:p>
      <w:pPr>
        <w:pStyle w:val="style0"/>
      </w:pPr>
      <w:r>
        <w:rPr>
          <w:rFonts w:ascii="Arial Narrow" w:hAnsi="Arial Narrow"/>
          <w:b/>
          <w:sz w:val="26"/>
          <w:szCs w:val="26"/>
        </w:rPr>
      </w:r>
    </w:p>
    <w:p>
      <w:pPr>
        <w:pStyle w:val="style0"/>
      </w:pPr>
      <w:r>
        <w:rPr>
          <w:rFonts w:ascii="Arial Narrow" w:hAnsi="Arial Narrow"/>
          <w:b/>
          <w:sz w:val="26"/>
          <w:szCs w:val="26"/>
          <w:u w:val="single"/>
        </w:rPr>
        <w:t>ΕΡΩΤΗΣΗ 06</w:t>
      </w:r>
    </w:p>
    <w:p>
      <w:pPr>
        <w:pStyle w:val="style0"/>
      </w:pPr>
      <w:r>
        <w:rPr>
          <w:rFonts w:ascii="Arial Narrow" w:hAnsi="Arial Narrow"/>
          <w:b/>
          <w:sz w:val="26"/>
          <w:szCs w:val="26"/>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ind w:hanging="0" w:left="360" w:right="0"/>
        <w:jc w:val="both"/>
      </w:pPr>
      <w:r>
        <w:rPr>
          <w:rFonts w:ascii="Arial Narrow" w:hAnsi="Arial Narrow"/>
          <w:b/>
          <w:bCs/>
          <w:sz w:val="26"/>
          <w:szCs w:val="26"/>
        </w:rPr>
        <w:t>3D VIEW</w:t>
      </w:r>
    </w:p>
    <w:p>
      <w:pPr>
        <w:pStyle w:val="style0"/>
        <w:jc w:val="both"/>
      </w:pPr>
      <w:r>
        <w:rPr>
          <w:rFonts w:ascii="Arial Narrow" w:hAnsi="Arial Narrow"/>
          <w:sz w:val="26"/>
          <w:szCs w:val="26"/>
        </w:rPr>
        <w:t xml:space="preserve">Στην σελίδα 49 αναφέρεται: «Αναλυτικότερα η δράση αυτή περιλαμβάνει την καταγραφή των χωρών της πολιτιστικής διαδρομής με ειδικές κάμερες για την παραγωγή τρισδιάστατης απεικόνισης </w:t>
      </w:r>
      <w:r>
        <w:rPr>
          <w:rFonts w:ascii="Arial Narrow" w:hAnsi="Arial Narrow"/>
          <w:sz w:val="26"/>
          <w:szCs w:val="26"/>
          <w:u w:val="single"/>
        </w:rPr>
        <w:t>του εξωτερικού και  μέρους τους εσωτερικού των χώρων</w:t>
      </w:r>
      <w:r>
        <w:rPr>
          <w:rFonts w:ascii="Arial Narrow" w:hAnsi="Arial Narrow"/>
          <w:sz w:val="26"/>
          <w:szCs w:val="26"/>
        </w:rPr>
        <w:t xml:space="preserve">,» και στην σελίδα 80, αναφέρεται: «Περιλαμβάνει την καταγραφή των χωρών της Πολιτιστικής Διαδρομής, με ειδικές κάμερες για την παραγωγή του, τρισδιάστατης απεικόνισης </w:t>
      </w:r>
      <w:r>
        <w:rPr>
          <w:rFonts w:ascii="Arial Narrow" w:hAnsi="Arial Narrow"/>
          <w:sz w:val="26"/>
          <w:szCs w:val="26"/>
          <w:u w:val="single"/>
        </w:rPr>
        <w:t>του εξωτερικού χώρου</w:t>
      </w:r>
      <w:r>
        <w:rPr>
          <w:rFonts w:ascii="Arial Narrow" w:hAnsi="Arial Narrow"/>
          <w:sz w:val="26"/>
          <w:szCs w:val="26"/>
        </w:rPr>
        <w:t>,», ενώ στην προδιαγραφή 1 του πίνακα C3.25 αναφέρεται: «Παραγωγή τρισδιάστατης απεικόνισης του εσωτερικού των χώρων». Παρακαλούμε διευκρινίστε σε ποιους χώρους θα γίνει τρισδιάστατη απεικόνιση.</w:t>
      </w:r>
    </w:p>
    <w:p>
      <w:pPr>
        <w:pStyle w:val="style0"/>
        <w:jc w:val="both"/>
      </w:pPr>
      <w:r>
        <w:rPr>
          <w:rFonts w:ascii="Arial Narrow" w:hAnsi="Arial Narrow"/>
          <w:sz w:val="26"/>
          <w:szCs w:val="26"/>
        </w:rPr>
      </w:r>
    </w:p>
    <w:p>
      <w:pPr>
        <w:pStyle w:val="style30"/>
        <w:shd w:fill="FFFFFF" w:val="clear"/>
        <w:spacing w:after="0" w:before="0" w:line="269" w:lineRule="exact"/>
        <w:ind w:hanging="0" w:left="0" w:right="240"/>
        <w:contextualSpacing w:val="false"/>
      </w:pPr>
      <w:r>
        <w:rPr>
          <w:rFonts w:ascii="Arial Narrow" w:hAnsi="Arial Narrow"/>
          <w:b/>
          <w:sz w:val="26"/>
          <w:szCs w:val="26"/>
          <w:shd w:fill="FFFFFF" w:val="clear"/>
        </w:rPr>
        <w:t xml:space="preserve">ΑΠΑΝΤΗΣΗ: </w:t>
      </w:r>
    </w:p>
    <w:p>
      <w:pPr>
        <w:pStyle w:val="style30"/>
        <w:shd w:fill="FFFFFF" w:val="clear"/>
        <w:spacing w:after="0" w:before="0" w:line="269" w:lineRule="exact"/>
        <w:ind w:hanging="0" w:left="0" w:right="240"/>
        <w:contextualSpacing w:val="false"/>
      </w:pPr>
      <w:r>
        <w:rPr>
          <w:rFonts w:ascii="Arial Narrow" w:hAnsi="Arial Narrow"/>
          <w:sz w:val="26"/>
          <w:szCs w:val="26"/>
          <w:shd w:fill="FFFFFF" w:val="clear"/>
        </w:rPr>
      </w:r>
    </w:p>
    <w:p>
      <w:pPr>
        <w:pStyle w:val="style30"/>
        <w:shd w:fill="FFFFFF" w:val="clear"/>
        <w:spacing w:after="0" w:before="0" w:line="269" w:lineRule="exact"/>
        <w:ind w:hanging="0" w:left="0" w:right="240"/>
        <w:contextualSpacing w:val="false"/>
      </w:pPr>
      <w:r>
        <w:rPr>
          <w:rFonts w:ascii="Arial Narrow" w:hAnsi="Arial Narrow"/>
          <w:sz w:val="26"/>
          <w:szCs w:val="26"/>
          <w:shd w:fill="FFFFFF" w:val="clear"/>
        </w:rPr>
        <w:t>Περιλαμβάνει την καταγραφή των εσωτερικών και των εξωτερικών χωρών της Πολιτιστικής Διαδρομής, με ειδικές κάμερες για την παραγωγή του video πολλαπλών κατευθύνσεων, την αμφίδρομη επικοινωνία του χρήστη με την πλατφόρμα για την αναζήτηση πληροφοριών και την πανοραμική αποτύπωση σημείων 360° video και φωτογράφηση (360" Still) και τοποθέτηση επί αυτών των σημείων αναφορών (hotspots). Η διάρκεια της υλοποίησης είναι 4 μήνες στους οποίους θα συλλεχθεί και θα δημιουργηθεί το απαραίτητο Φωτογραφικό υλικό. Ο ανάδοχος θα φωτογραφήσει με 360 μοίρες View όλους τους προαναφερόμενους Ναούς και τα Μοναστήρια και θα παραδώσει και το κατάλληλο λογισμικό για να είναι προσβάσιμο από κινητές και μη συσκευές</w:t>
      </w:r>
      <w:r>
        <w:rPr>
          <w:rFonts w:ascii="Arial Narrow" w:hAnsi="Arial Narrow"/>
          <w:sz w:val="26"/>
          <w:szCs w:val="26"/>
        </w:rPr>
        <w:t>.</w:t>
      </w:r>
    </w:p>
    <w:p>
      <w:pPr>
        <w:pStyle w:val="style0"/>
      </w:pPr>
      <w:r>
        <w:rPr>
          <w:rFonts w:ascii="Arial Narrow" w:hAnsi="Arial Narrow"/>
          <w:sz w:val="26"/>
          <w:szCs w:val="26"/>
        </w:rPr>
      </w:r>
    </w:p>
    <w:p>
      <w:pPr>
        <w:pStyle w:val="style0"/>
      </w:pPr>
      <w:r>
        <w:rPr>
          <w:rFonts w:ascii="Arial Narrow" w:hAnsi="Arial Narrow"/>
          <w:b/>
          <w:sz w:val="26"/>
          <w:szCs w:val="26"/>
          <w:u w:val="single"/>
        </w:rPr>
        <w:t>ΕΡΩΤΗΣΗ 07</w:t>
      </w:r>
    </w:p>
    <w:p>
      <w:pPr>
        <w:pStyle w:val="style0"/>
      </w:pPr>
      <w:r>
        <w:rPr>
          <w:rFonts w:ascii="Arial Narrow" w:hAnsi="Arial Narrow"/>
          <w:b/>
          <w:sz w:val="26"/>
          <w:szCs w:val="26"/>
          <w:u w:val="single"/>
        </w:rPr>
      </w:r>
    </w:p>
    <w:p>
      <w:pPr>
        <w:pStyle w:val="style0"/>
        <w:jc w:val="both"/>
      </w:pPr>
      <w:r>
        <w:rPr>
          <w:rFonts w:ascii="Arial Narrow" w:hAnsi="Arial Narrow"/>
          <w:sz w:val="26"/>
          <w:szCs w:val="26"/>
        </w:rPr>
        <w:t>Στην προδιαγραφή 11 γίνεται αναφορά σε 110 πανοράματα ενώ στην προκήρυξη υπάρχει αναφορά σε 108 αξιοθέατα. Παρακαλούμε διευκρινίστε ποιος θα είναι ο αριθμός των πανοραμάτων.</w:t>
      </w:r>
    </w:p>
    <w:p>
      <w:pPr>
        <w:pStyle w:val="style0"/>
        <w:jc w:val="both"/>
      </w:pPr>
      <w:r>
        <w:rPr>
          <w:rFonts w:ascii="Arial Narrow" w:hAnsi="Arial Narrow"/>
          <w:sz w:val="26"/>
          <w:szCs w:val="26"/>
        </w:rPr>
      </w:r>
    </w:p>
    <w:p>
      <w:pPr>
        <w:pStyle w:val="style0"/>
      </w:pPr>
      <w:r>
        <w:rPr>
          <w:rFonts w:ascii="Arial Narrow" w:hAnsi="Arial Narrow"/>
          <w:b/>
          <w:sz w:val="26"/>
          <w:szCs w:val="26"/>
        </w:rPr>
        <w:t xml:space="preserve">ΑΠΑΝΤΗΣΗ: </w:t>
      </w:r>
    </w:p>
    <w:p>
      <w:pPr>
        <w:pStyle w:val="style0"/>
      </w:pPr>
      <w:r>
        <w:rPr>
          <w:rFonts w:ascii="Arial Narrow" w:hAnsi="Arial Narrow"/>
          <w:sz w:val="26"/>
          <w:szCs w:val="26"/>
        </w:rPr>
        <w:t xml:space="preserve"> </w:t>
      </w:r>
      <w:r>
        <w:rPr>
          <w:rFonts w:ascii="Arial Narrow" w:hAnsi="Arial Narrow"/>
          <w:sz w:val="26"/>
          <w:szCs w:val="26"/>
        </w:rPr>
        <w:t>Τα αξιοθέατα είναι 108 και όχι 110 όπως εκ παραδρομής αναφέρεται</w:t>
      </w:r>
    </w:p>
    <w:p>
      <w:pPr>
        <w:pStyle w:val="style0"/>
      </w:pPr>
      <w:r>
        <w:rPr>
          <w:rFonts w:ascii="Arial Narrow" w:hAnsi="Arial Narrow"/>
          <w:sz w:val="26"/>
          <w:szCs w:val="26"/>
        </w:rPr>
      </w:r>
    </w:p>
    <w:p>
      <w:pPr>
        <w:pStyle w:val="style0"/>
      </w:pPr>
      <w:r>
        <w:rPr>
          <w:rFonts w:ascii="Arial Narrow" w:hAnsi="Arial Narrow"/>
          <w:b/>
          <w:sz w:val="26"/>
          <w:szCs w:val="26"/>
          <w:u w:val="single"/>
        </w:rPr>
        <w:t>ΕΡΩΤΗΣΗ 08</w:t>
      </w:r>
    </w:p>
    <w:p>
      <w:pPr>
        <w:pStyle w:val="style0"/>
      </w:pPr>
      <w:r>
        <w:rPr>
          <w:rFonts w:ascii="Arial Narrow" w:hAnsi="Arial Narrow"/>
          <w:b/>
          <w:sz w:val="26"/>
          <w:szCs w:val="26"/>
          <w:u w:val="single"/>
        </w:rPr>
      </w:r>
    </w:p>
    <w:p>
      <w:pPr>
        <w:pStyle w:val="style0"/>
        <w:jc w:val="both"/>
      </w:pPr>
      <w:r>
        <w:rPr>
          <w:rFonts w:ascii="Arial Narrow" w:hAnsi="Arial Narrow"/>
          <w:sz w:val="26"/>
          <w:szCs w:val="26"/>
        </w:rPr>
        <w:t xml:space="preserve">Στον Πίνακα C3.25 στην προδιαγραφή 1 αναφέρεται: «Παραγωγή τρισδιάστατης απεικόνισης του εσωτερικού των χώρων» και στην προδιαγραφή 4 αναφέρεται: «πανοραμική φωτογράφηση (still 360». Το «παραγωγή τρισδιάστατης απεικόνισης του εσωτερικού των χώρων» είναι η δημιουργία πανοραμάτων ως αποτέλεσμα πανοραμικής φωτογράφησης ή είναι κάτι άλλο, π.χ. τρισδιάστατη μοντελοποίηση των αξιοθέατων; Αν είναι κάτι άλλο παρακαλούμε διευκρινίστε τι εννοείτε και τι ακρίβεια απαιτείται. </w:t>
      </w:r>
    </w:p>
    <w:p>
      <w:pPr>
        <w:pStyle w:val="style0"/>
        <w:jc w:val="both"/>
      </w:pPr>
      <w:r>
        <w:rPr>
          <w:rFonts w:ascii="Arial Narrow" w:hAnsi="Arial Narrow"/>
          <w:sz w:val="26"/>
          <w:szCs w:val="26"/>
        </w:rPr>
      </w:r>
    </w:p>
    <w:p>
      <w:pPr>
        <w:pStyle w:val="style0"/>
        <w:jc w:val="both"/>
      </w:pPr>
      <w:r>
        <w:rPr>
          <w:rFonts w:ascii="Arial Narrow" w:hAnsi="Arial Narrow"/>
          <w:b/>
          <w:sz w:val="26"/>
          <w:szCs w:val="26"/>
        </w:rPr>
        <w:t xml:space="preserve">ΑΠΑΝΤΗΣΗ: </w:t>
      </w:r>
    </w:p>
    <w:p>
      <w:pPr>
        <w:pStyle w:val="style0"/>
        <w:jc w:val="both"/>
      </w:pPr>
      <w:r>
        <w:rPr>
          <w:rFonts w:ascii="Arial Narrow" w:hAnsi="Arial Narrow"/>
          <w:sz w:val="26"/>
          <w:szCs w:val="26"/>
        </w:rPr>
        <w:t>Η «παραγωγή τρισδιάστατης απεικόνισης του εσωτερικού των χώρων» είναι η δημιουργία πανοραμάτων ως αποτέλεσμα πανοραμικής φωτογράφησης</w:t>
      </w:r>
    </w:p>
    <w:p>
      <w:pPr>
        <w:pStyle w:val="style0"/>
        <w:jc w:val="both"/>
      </w:pPr>
      <w:r>
        <w:rPr>
          <w:rFonts w:ascii="Arial Narrow" w:hAnsi="Arial Narrow"/>
          <w:sz w:val="26"/>
          <w:szCs w:val="26"/>
        </w:rPr>
      </w:r>
    </w:p>
    <w:p>
      <w:pPr>
        <w:pStyle w:val="style0"/>
      </w:pPr>
      <w:r>
        <w:rPr>
          <w:rFonts w:ascii="Arial Narrow" w:hAnsi="Arial Narrow"/>
          <w:b/>
          <w:sz w:val="26"/>
          <w:szCs w:val="26"/>
          <w:u w:val="single"/>
        </w:rPr>
        <w:t>ΕΡΩΤΗΣΗ 09</w:t>
      </w:r>
    </w:p>
    <w:p>
      <w:pPr>
        <w:pStyle w:val="style0"/>
      </w:pPr>
      <w:r>
        <w:rPr>
          <w:rFonts w:ascii="Arial Narrow" w:hAnsi="Arial Narrow"/>
          <w:b/>
          <w:sz w:val="26"/>
          <w:szCs w:val="26"/>
          <w:u w:val="single"/>
        </w:rPr>
      </w:r>
    </w:p>
    <w:p>
      <w:pPr>
        <w:pStyle w:val="style0"/>
        <w:jc w:val="both"/>
      </w:pPr>
      <w:r>
        <w:rPr>
          <w:rFonts w:ascii="Arial Narrow" w:hAnsi="Arial Narrow"/>
          <w:sz w:val="26"/>
          <w:szCs w:val="26"/>
        </w:rPr>
        <w:t>Στον Πίνακα C3.25 στην προδιαγραφή 2 αναφέρεται: «Παραγωγή αλληλεπιδραστικού βίντεο πολλαπλών κατευθύνσεων.» και στην προδιαγραφή 3 αναφέρεται: «Πανοραμική απεικόνιση 360 βίντεο». Το «Παραγωγή αλληλεπιδραστικού βίντεο πολλαπλών κατευθύνσεων» είναι η δημιουργία αλληλεπίδρασης σε πανοραμικές απεικονίσεις 360 βίντεο ή είναι κάτι άλλο;</w:t>
      </w:r>
    </w:p>
    <w:p>
      <w:pPr>
        <w:pStyle w:val="style0"/>
        <w:jc w:val="both"/>
      </w:pPr>
      <w:r>
        <w:rPr>
          <w:rFonts w:ascii="Arial Narrow" w:hAnsi="Arial Narrow"/>
          <w:sz w:val="26"/>
          <w:szCs w:val="26"/>
          <w:shd w:fill="FFFF00" w:val="clear"/>
        </w:rPr>
      </w:r>
    </w:p>
    <w:p>
      <w:pPr>
        <w:pStyle w:val="style0"/>
        <w:jc w:val="both"/>
      </w:pPr>
      <w:r>
        <w:rPr>
          <w:rFonts w:ascii="Arial Narrow" w:hAnsi="Arial Narrow"/>
          <w:b/>
          <w:sz w:val="26"/>
          <w:szCs w:val="26"/>
        </w:rPr>
        <w:t xml:space="preserve">ΑΠΑΝΤΗΣΗ: </w:t>
      </w:r>
    </w:p>
    <w:p>
      <w:pPr>
        <w:pStyle w:val="style0"/>
        <w:jc w:val="both"/>
      </w:pPr>
      <w:r>
        <w:rPr>
          <w:rFonts w:ascii="Arial Narrow" w:hAnsi="Arial Narrow"/>
          <w:sz w:val="26"/>
          <w:szCs w:val="26"/>
        </w:rPr>
        <w:t>Η «Παραγωγή αλληλεπιδραστικού βίντεο πολλαπλών κατευθύνσεων» είναι η δημιουργία αλληλεπίδρασης σε πανοραμικές απεικονίσεις 360 βίντεο</w:t>
      </w:r>
    </w:p>
    <w:p>
      <w:pPr>
        <w:pStyle w:val="style0"/>
      </w:pPr>
      <w:r>
        <w:rPr>
          <w:rFonts w:ascii="Arial Narrow" w:hAnsi="Arial Narrow"/>
          <w:sz w:val="26"/>
          <w:szCs w:val="26"/>
        </w:rPr>
      </w:r>
    </w:p>
    <w:p>
      <w:pPr>
        <w:pStyle w:val="style0"/>
      </w:pPr>
      <w:r>
        <w:rPr>
          <w:rFonts w:ascii="Arial Narrow" w:hAnsi="Arial Narrow"/>
          <w:b/>
          <w:sz w:val="26"/>
          <w:szCs w:val="26"/>
          <w:u w:val="single"/>
        </w:rPr>
      </w:r>
    </w:p>
    <w:p>
      <w:pPr>
        <w:pStyle w:val="style0"/>
      </w:pPr>
      <w:r>
        <w:rPr>
          <w:rFonts w:ascii="Arial Narrow" w:hAnsi="Arial Narrow"/>
          <w:b/>
          <w:sz w:val="26"/>
          <w:szCs w:val="26"/>
          <w:u w:val="single"/>
        </w:rPr>
      </w:r>
    </w:p>
    <w:p>
      <w:pPr>
        <w:pStyle w:val="style0"/>
      </w:pPr>
      <w:r>
        <w:rPr>
          <w:rFonts w:ascii="Arial Narrow" w:hAnsi="Arial Narrow"/>
          <w:b/>
          <w:sz w:val="26"/>
          <w:szCs w:val="26"/>
          <w:u w:val="single"/>
        </w:rPr>
      </w:r>
    </w:p>
    <w:p>
      <w:pPr>
        <w:pStyle w:val="style0"/>
      </w:pPr>
      <w:r>
        <w:rPr>
          <w:rFonts w:ascii="Arial Narrow" w:hAnsi="Arial Narrow"/>
          <w:b/>
          <w:sz w:val="26"/>
          <w:szCs w:val="26"/>
          <w:u w:val="single"/>
        </w:rPr>
      </w:r>
    </w:p>
    <w:p>
      <w:pPr>
        <w:pStyle w:val="style0"/>
      </w:pPr>
      <w:r>
        <w:rPr>
          <w:rFonts w:ascii="Arial Narrow" w:hAnsi="Arial Narrow"/>
          <w:b/>
          <w:sz w:val="26"/>
          <w:szCs w:val="26"/>
          <w:u w:val="single"/>
        </w:rPr>
      </w:r>
    </w:p>
    <w:p>
      <w:pPr>
        <w:pStyle w:val="style0"/>
      </w:pPr>
      <w:r>
        <w:rPr>
          <w:rFonts w:ascii="Arial Narrow" w:hAnsi="Arial Narrow"/>
          <w:b/>
          <w:sz w:val="26"/>
          <w:szCs w:val="26"/>
          <w:u w:val="single"/>
        </w:rPr>
      </w:r>
    </w:p>
    <w:p>
      <w:pPr>
        <w:pStyle w:val="style0"/>
      </w:pPr>
      <w:r>
        <w:rPr>
          <w:rFonts w:ascii="Arial Narrow" w:hAnsi="Arial Narrow"/>
          <w:b/>
          <w:sz w:val="26"/>
          <w:szCs w:val="26"/>
          <w:u w:val="single"/>
        </w:rPr>
        <w:t>ΕΡΩΤΗΣΗ 10</w:t>
      </w:r>
    </w:p>
    <w:p>
      <w:pPr>
        <w:pStyle w:val="style0"/>
      </w:pPr>
      <w:r>
        <w:rPr>
          <w:rFonts w:ascii="Arial Narrow" w:hAnsi="Arial Narrow"/>
          <w:b/>
          <w:sz w:val="26"/>
          <w:szCs w:val="26"/>
          <w:u w:val="single"/>
        </w:rPr>
      </w:r>
    </w:p>
    <w:p>
      <w:pPr>
        <w:pStyle w:val="style29"/>
        <w:numPr>
          <w:ilvl w:val="0"/>
          <w:numId w:val="2"/>
        </w:numPr>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76" w:lineRule="auto"/>
        <w:jc w:val="both"/>
      </w:pPr>
      <w:r>
        <w:rPr>
          <w:rFonts w:ascii="Arial Narrow" w:cs="Times New Roman" w:hAnsi="Arial Narrow"/>
          <w:b/>
          <w:bCs/>
          <w:sz w:val="26"/>
          <w:szCs w:val="26"/>
          <w:lang w:val="el-GR"/>
        </w:rPr>
        <w:t>Εξυπηρετητής</w:t>
      </w:r>
    </w:p>
    <w:p>
      <w:pPr>
        <w:pStyle w:val="style0"/>
        <w:jc w:val="both"/>
      </w:pPr>
      <w:r>
        <w:rPr>
          <w:rFonts w:ascii="Arial Narrow" w:hAnsi="Arial Narrow"/>
          <w:sz w:val="26"/>
          <w:szCs w:val="26"/>
        </w:rPr>
      </w:r>
    </w:p>
    <w:p>
      <w:pPr>
        <w:pStyle w:val="style0"/>
        <w:jc w:val="both"/>
      </w:pPr>
      <w:r>
        <w:rPr>
          <w:rFonts w:ascii="Arial Narrow" w:hAnsi="Arial Narrow"/>
          <w:sz w:val="26"/>
          <w:szCs w:val="26"/>
        </w:rPr>
        <w:t>Αναφέρεται στην προκήρυξη ότι διατίθεται εξυπηρετητής στον οποίο θα φιλοξενηθούν τα εικονικά μηχανήματα. Θα επιθυμούσαμε να μας δώσετε περισσότερες πληροφορίες σχετικά με το hardware (αριθμός επεξεργαστών, πυρήνες, μνήμη) και το λειτουργικό σύστημα του εξυπηρετητή (λειτουργικό, σύστημα βάσης δεδομένων(αν υπάρχει)) και τι άδειες υπάρχουν; Στην περίπτωση που απαιτούνται επιπλέον άδειες, θα καλυφθούν από τους υποψήφιους αναδόχους;</w:t>
      </w:r>
    </w:p>
    <w:p>
      <w:pPr>
        <w:pStyle w:val="style0"/>
        <w:jc w:val="both"/>
      </w:pPr>
      <w:r>
        <w:rPr>
          <w:rFonts w:ascii="Arial Narrow" w:hAnsi="Arial Narrow"/>
          <w:sz w:val="26"/>
          <w:szCs w:val="26"/>
        </w:rPr>
      </w:r>
    </w:p>
    <w:p>
      <w:pPr>
        <w:pStyle w:val="style0"/>
        <w:jc w:val="both"/>
      </w:pPr>
      <w:r>
        <w:rPr>
          <w:rFonts w:ascii="Arial Narrow" w:hAnsi="Arial Narrow"/>
          <w:b/>
          <w:sz w:val="26"/>
          <w:szCs w:val="26"/>
        </w:rPr>
        <w:t xml:space="preserve">ΑΠΑΝΤΗΣΗ: </w:t>
      </w:r>
    </w:p>
    <w:p>
      <w:pPr>
        <w:pStyle w:val="style0"/>
        <w:jc w:val="both"/>
      </w:pPr>
      <w:r>
        <w:rPr>
          <w:rFonts w:ascii="Arial Narrow" w:hAnsi="Arial Narrow"/>
          <w:sz w:val="26"/>
          <w:szCs w:val="26"/>
        </w:rPr>
        <w:t xml:space="preserve">Ο εξυπηρετητής τον οποίο θα παρέχει ο Δήμος και στον οποίο θα φιλοξενηθούν τα εικονικά μηχανήματα θα χρησιμοποιηθεί μόνο για το συγκεκριμένο δημοπρατούμενο πρόγραμμα και θα έχει κατ΄ ελάχιστον επεξεργαστή </w:t>
      </w:r>
      <w:r>
        <w:rPr>
          <w:rFonts w:ascii="Arial Narrow" w:hAnsi="Arial Narrow"/>
          <w:sz w:val="26"/>
          <w:szCs w:val="26"/>
          <w:lang w:val="en-US"/>
        </w:rPr>
        <w:t>QUAD</w:t>
      </w:r>
      <w:r>
        <w:rPr>
          <w:rFonts w:ascii="Arial Narrow" w:hAnsi="Arial Narrow"/>
          <w:sz w:val="26"/>
          <w:szCs w:val="26"/>
        </w:rPr>
        <w:t xml:space="preserve"> </w:t>
      </w:r>
      <w:r>
        <w:rPr>
          <w:rFonts w:ascii="Arial Narrow" w:hAnsi="Arial Narrow"/>
          <w:sz w:val="26"/>
          <w:szCs w:val="26"/>
          <w:lang w:val="en-US"/>
        </w:rPr>
        <w:t>CORE</w:t>
      </w:r>
      <w:r>
        <w:rPr>
          <w:rFonts w:ascii="Arial Narrow" w:hAnsi="Arial Narrow"/>
          <w:sz w:val="26"/>
          <w:szCs w:val="26"/>
        </w:rPr>
        <w:t xml:space="preserve"> (τετραπλού πυρήνα) , μνήμη </w:t>
      </w:r>
      <w:r>
        <w:rPr>
          <w:rFonts w:ascii="Arial Narrow" w:hAnsi="Arial Narrow"/>
          <w:sz w:val="26"/>
          <w:szCs w:val="26"/>
          <w:lang w:val="en-US"/>
        </w:rPr>
        <w:t>RAM</w:t>
      </w:r>
      <w:r>
        <w:rPr>
          <w:rFonts w:ascii="Arial Narrow" w:hAnsi="Arial Narrow"/>
          <w:sz w:val="26"/>
          <w:szCs w:val="26"/>
        </w:rPr>
        <w:t xml:space="preserve"> τουλάχιστον 12</w:t>
      </w:r>
      <w:r>
        <w:rPr>
          <w:rFonts w:ascii="Arial Narrow" w:hAnsi="Arial Narrow"/>
          <w:sz w:val="26"/>
          <w:szCs w:val="26"/>
          <w:lang w:val="en-US"/>
        </w:rPr>
        <w:t>GB</w:t>
      </w:r>
      <w:r>
        <w:rPr>
          <w:rFonts w:ascii="Arial Narrow" w:hAnsi="Arial Narrow"/>
          <w:sz w:val="26"/>
          <w:szCs w:val="26"/>
        </w:rPr>
        <w:t xml:space="preserve"> με δυνατότητα επέκτασής της όσο απαιτήσουν οι προς εγκατάσταση εφαρμογές και δίσκους χωρητικότητας όσο απαιτήσουν οι προς εγκατάσταση εφαρμογές και οι βάσεις δεδομένων. Τυχών επιπλέον απαιτούμενες άδειες θα καλυφθούν από τους υποψήφιους ανάδοχους</w:t>
      </w:r>
    </w:p>
    <w:p>
      <w:pPr>
        <w:pStyle w:val="style0"/>
        <w:jc w:val="both"/>
      </w:pPr>
      <w:r>
        <w:rPr>
          <w:rFonts w:ascii="Arial Narrow" w:hAnsi="Arial Narrow"/>
          <w:sz w:val="26"/>
          <w:szCs w:val="26"/>
        </w:rPr>
      </w:r>
    </w:p>
    <w:p>
      <w:pPr>
        <w:pStyle w:val="style0"/>
      </w:pPr>
      <w:r>
        <w:rPr>
          <w:rFonts w:ascii="Arial Narrow" w:hAnsi="Arial Narrow"/>
          <w:b/>
          <w:sz w:val="26"/>
          <w:szCs w:val="26"/>
          <w:u w:val="single"/>
        </w:rPr>
        <w:t>ΕΡΩΤΗΣΗ 11</w:t>
      </w:r>
    </w:p>
    <w:p>
      <w:pPr>
        <w:pStyle w:val="style0"/>
      </w:pPr>
      <w:r>
        <w:rPr>
          <w:rFonts w:ascii="Arial Narrow" w:hAnsi="Arial Narrow"/>
          <w:b/>
          <w:sz w:val="26"/>
          <w:szCs w:val="26"/>
        </w:rPr>
      </w:r>
    </w:p>
    <w:p>
      <w:pPr>
        <w:pStyle w:val="style29"/>
        <w:numPr>
          <w:ilvl w:val="0"/>
          <w:numId w:val="3"/>
        </w:numPr>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76" w:lineRule="auto"/>
        <w:jc w:val="both"/>
      </w:pPr>
      <w:r>
        <w:rPr>
          <w:rFonts w:ascii="Arial Narrow" w:cs="Times New Roman" w:hAnsi="Arial Narrow"/>
          <w:b/>
          <w:bCs/>
          <w:sz w:val="26"/>
          <w:szCs w:val="26"/>
          <w:lang w:val="el-GR"/>
        </w:rPr>
        <w:t>Ανοιχτή Αρχιτεκτονική</w:t>
      </w:r>
    </w:p>
    <w:p>
      <w:pPr>
        <w:pStyle w:val="style0"/>
        <w:jc w:val="both"/>
      </w:pPr>
      <w:r>
        <w:rPr>
          <w:rFonts w:ascii="Arial Narrow" w:hAnsi="Arial Narrow"/>
          <w:sz w:val="26"/>
          <w:szCs w:val="26"/>
        </w:rPr>
      </w:r>
    </w:p>
    <w:p>
      <w:pPr>
        <w:pStyle w:val="style0"/>
        <w:spacing w:after="120" w:before="0"/>
        <w:contextualSpacing w:val="false"/>
        <w:jc w:val="both"/>
      </w:pPr>
      <w:r>
        <w:rPr>
          <w:rFonts w:ascii="Arial Narrow" w:hAnsi="Arial Narrow"/>
          <w:sz w:val="26"/>
          <w:szCs w:val="26"/>
        </w:rPr>
        <w:t>Στην παράγραφο Α.3.4 αναφέρεται: «Συστήματα «ανοικτής» αρχιτεκτονικής (open architecture), δηλαδή ανεξαρτησία από συγκεκριμένο προμηθευτή και χρήση προτύπων που θα διασφαλίζουν:……». Στην περίπτωση που ένα σύστημα που προσφέρεται είναι ανοικτής αρχιτεκτονικής και διαλειτουργεί με βάσεις δεδομένων διάφορων προμηθευτών(ΜySQL, MS SQL SERVER, PostgreSQL, κλπ), μπορεί να επιλεγεί η προσφερόμενη λύση να δοθεί με MS SQL SERVER;</w:t>
      </w:r>
    </w:p>
    <w:p>
      <w:pPr>
        <w:pStyle w:val="style0"/>
        <w:jc w:val="both"/>
      </w:pPr>
      <w:r>
        <w:rPr>
          <w:rFonts w:ascii="Arial Narrow" w:hAnsi="Arial Narrow"/>
          <w:b/>
          <w:sz w:val="26"/>
          <w:szCs w:val="26"/>
        </w:rPr>
        <w:t xml:space="preserve">ΑΠΑΝΤΗΣΗ: </w:t>
      </w:r>
    </w:p>
    <w:p>
      <w:pPr>
        <w:pStyle w:val="style0"/>
        <w:jc w:val="both"/>
      </w:pPr>
      <w:r>
        <w:rPr>
          <w:rFonts w:ascii="Arial Narrow" w:hAnsi="Arial Narrow"/>
          <w:sz w:val="26"/>
          <w:szCs w:val="26"/>
        </w:rPr>
        <w:t xml:space="preserve">Η απαίτηση παραμένει – το σύστημα πρέπει να είναι ανεξάρτητο προμηθευτή. </w:t>
      </w:r>
    </w:p>
    <w:p>
      <w:pPr>
        <w:pStyle w:val="style0"/>
      </w:pPr>
      <w:r>
        <w:rPr>
          <w:rFonts w:ascii="Arial Narrow" w:hAnsi="Arial Narrow"/>
          <w:sz w:val="26"/>
          <w:szCs w:val="26"/>
        </w:rPr>
      </w:r>
    </w:p>
    <w:p>
      <w:pPr>
        <w:pStyle w:val="style0"/>
      </w:pPr>
      <w:r>
        <w:rPr>
          <w:rFonts w:ascii="Arial Narrow" w:hAnsi="Arial Narrow"/>
          <w:b/>
          <w:sz w:val="26"/>
          <w:szCs w:val="26"/>
          <w:u w:val="single"/>
        </w:rPr>
        <w:t>ΕΡΩΤΗΣΗ 12</w:t>
      </w:r>
    </w:p>
    <w:p>
      <w:pPr>
        <w:pStyle w:val="style0"/>
        <w:spacing w:after="120" w:before="0"/>
        <w:contextualSpacing w:val="false"/>
        <w:jc w:val="both"/>
      </w:pPr>
      <w:r>
        <w:rPr>
          <w:rFonts w:ascii="Arial Narrow" w:hAnsi="Arial Narrow"/>
          <w:sz w:val="26"/>
          <w:szCs w:val="26"/>
        </w:rPr>
        <w:t xml:space="preserve">, </w:t>
      </w:r>
    </w:p>
    <w:p>
      <w:pPr>
        <w:pStyle w:val="style29"/>
        <w:numPr>
          <w:ilvl w:val="0"/>
          <w:numId w:val="4"/>
        </w:numPr>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76" w:lineRule="auto"/>
        <w:jc w:val="both"/>
      </w:pPr>
      <w:r>
        <w:rPr>
          <w:rFonts w:ascii="Arial Narrow" w:cs="Times New Roman" w:hAnsi="Arial Narrow"/>
          <w:b/>
          <w:bCs/>
          <w:sz w:val="26"/>
          <w:szCs w:val="26"/>
          <w:lang w:val="el-GR"/>
        </w:rPr>
        <w:t>Υλικό Ψηφιοποίησης</w:t>
      </w:r>
    </w:p>
    <w:p>
      <w:pPr>
        <w:pStyle w:val="style0"/>
        <w:spacing w:after="120" w:before="0"/>
        <w:contextualSpacing w:val="false"/>
        <w:jc w:val="both"/>
      </w:pPr>
      <w:r>
        <w:rPr>
          <w:rFonts w:ascii="Arial Narrow" w:hAnsi="Arial Narrow"/>
          <w:sz w:val="26"/>
          <w:szCs w:val="26"/>
        </w:rPr>
      </w:r>
    </w:p>
    <w:p>
      <w:pPr>
        <w:pStyle w:val="style0"/>
        <w:jc w:val="both"/>
      </w:pPr>
      <w:r>
        <w:rPr>
          <w:rFonts w:ascii="Arial Narrow" w:hAnsi="Arial Narrow"/>
          <w:sz w:val="26"/>
          <w:szCs w:val="26"/>
        </w:rPr>
        <w:t xml:space="preserve">Στον πίνακα προδιαγραφών C3.1  οι προδιαγραφές 13,14,15,16 και 17 αντιστοιχούν σε υλικό που θα ψηφιοποιηθεί; Τι θα πρέπει να απαντήσει ο ανάδοχος για αυτές τις προδιαγραφές αν δεν αντιστοιχούν σε προς ψηφιοποίηση υλικό; </w:t>
      </w:r>
    </w:p>
    <w:p>
      <w:pPr>
        <w:pStyle w:val="style0"/>
        <w:jc w:val="both"/>
      </w:pPr>
      <w:r>
        <w:rPr>
          <w:rFonts w:ascii="Arial Narrow" w:hAnsi="Arial Narrow"/>
          <w:sz w:val="26"/>
          <w:szCs w:val="26"/>
        </w:rPr>
      </w:r>
    </w:p>
    <w:p>
      <w:pPr>
        <w:pStyle w:val="style0"/>
        <w:jc w:val="both"/>
      </w:pPr>
      <w:r>
        <w:rPr>
          <w:rFonts w:ascii="Arial Narrow" w:hAnsi="Arial Narrow"/>
          <w:b/>
          <w:sz w:val="26"/>
          <w:szCs w:val="26"/>
        </w:rPr>
        <w:t xml:space="preserve">ΑΠΑΝΤΗΣΗ: </w:t>
      </w:r>
    </w:p>
    <w:p>
      <w:pPr>
        <w:pStyle w:val="style0"/>
        <w:jc w:val="both"/>
      </w:pPr>
      <w:r>
        <w:rPr>
          <w:rFonts w:ascii="Arial Narrow" w:hAnsi="Arial Narrow"/>
          <w:sz w:val="26"/>
          <w:szCs w:val="26"/>
        </w:rPr>
        <w:t>Υπάρχουν 3000 έγχρωμα slides και 2000 ασπρόμαυρα slides για ψηφιοποίηση.</w:t>
      </w:r>
    </w:p>
    <w:p>
      <w:pPr>
        <w:pStyle w:val="style0"/>
      </w:pPr>
      <w:r>
        <w:rPr>
          <w:rFonts w:ascii="Arial Narrow" w:hAnsi="Arial Narrow"/>
          <w:sz w:val="26"/>
          <w:szCs w:val="26"/>
        </w:rPr>
      </w:r>
    </w:p>
    <w:p>
      <w:pPr>
        <w:pStyle w:val="style0"/>
      </w:pPr>
      <w:r>
        <w:rPr>
          <w:rFonts w:ascii="Arial Narrow" w:hAnsi="Arial Narrow"/>
          <w:b/>
          <w:sz w:val="26"/>
          <w:szCs w:val="26"/>
          <w:u w:val="single"/>
        </w:rPr>
        <w:t>ΕΡΩΤΗΣΗ 13</w:t>
      </w:r>
    </w:p>
    <w:p>
      <w:pPr>
        <w:pStyle w:val="style0"/>
      </w:pPr>
      <w:r>
        <w:rPr>
          <w:rFonts w:ascii="Arial Narrow" w:hAnsi="Arial Narrow"/>
          <w:b/>
          <w:sz w:val="26"/>
          <w:szCs w:val="26"/>
        </w:rPr>
      </w:r>
    </w:p>
    <w:p>
      <w:pPr>
        <w:pStyle w:val="style29"/>
        <w:numPr>
          <w:ilvl w:val="0"/>
          <w:numId w:val="5"/>
        </w:numPr>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76" w:lineRule="auto"/>
        <w:jc w:val="both"/>
      </w:pPr>
      <w:r>
        <w:rPr>
          <w:rFonts w:ascii="Arial Narrow" w:cs="Times New Roman" w:hAnsi="Arial Narrow"/>
          <w:b/>
          <w:bCs/>
          <w:sz w:val="26"/>
          <w:szCs w:val="26"/>
          <w:lang w:val="el-GR"/>
        </w:rPr>
        <w:t>Υπηρεσίες Εκπαίδευσης</w:t>
      </w:r>
    </w:p>
    <w:p>
      <w:pPr>
        <w:pStyle w:val="style0"/>
        <w:ind w:hanging="0" w:left="360" w:right="0"/>
        <w:jc w:val="both"/>
      </w:pPr>
      <w:r>
        <w:rPr>
          <w:rFonts w:ascii="Arial Narrow" w:hAnsi="Arial Narrow"/>
          <w:sz w:val="26"/>
          <w:szCs w:val="26"/>
        </w:rPr>
      </w:r>
    </w:p>
    <w:p>
      <w:pPr>
        <w:pStyle w:val="style0"/>
        <w:jc w:val="both"/>
      </w:pPr>
      <w:r>
        <w:rPr>
          <w:rFonts w:ascii="Arial Narrow" w:hAnsi="Arial Narrow"/>
          <w:sz w:val="26"/>
          <w:szCs w:val="26"/>
        </w:rPr>
        <w:t xml:space="preserve">Στο μέρος Α4.1 Υπηρεσίες Εκπαίδευσης (σελ 93) αναφέρεται ότι η εκπαίδευση πρέπει να είναι τουλάχιστον 50 ώρες. Στους πίνακες προδιαγραφών, (C 3.34) αναφέρει και για 20 ώρες on the job training. Ποιος είναι ο ελάχιστος αριθμός ωρών εκπαίδευσης που πρέπει να προσφέρει ο ανάδοχος; </w:t>
      </w:r>
    </w:p>
    <w:p>
      <w:pPr>
        <w:pStyle w:val="style0"/>
        <w:jc w:val="both"/>
      </w:pPr>
      <w:r>
        <w:rPr>
          <w:rFonts w:ascii="Arial Narrow" w:hAnsi="Arial Narrow"/>
          <w:sz w:val="26"/>
          <w:szCs w:val="26"/>
        </w:rPr>
      </w:r>
    </w:p>
    <w:p>
      <w:pPr>
        <w:pStyle w:val="style0"/>
        <w:jc w:val="both"/>
      </w:pPr>
      <w:r>
        <w:rPr>
          <w:rFonts w:ascii="Arial Narrow" w:hAnsi="Arial Narrow"/>
          <w:sz w:val="26"/>
          <w:szCs w:val="26"/>
        </w:rPr>
      </w:r>
    </w:p>
    <w:p>
      <w:pPr>
        <w:pStyle w:val="style0"/>
        <w:jc w:val="both"/>
      </w:pPr>
      <w:r>
        <w:rPr>
          <w:rFonts w:ascii="Arial Narrow" w:hAnsi="Arial Narrow"/>
          <w:sz w:val="26"/>
          <w:szCs w:val="26"/>
        </w:rPr>
      </w:r>
    </w:p>
    <w:p>
      <w:pPr>
        <w:pStyle w:val="style0"/>
        <w:jc w:val="both"/>
      </w:pPr>
      <w:r>
        <w:rPr>
          <w:rFonts w:ascii="Arial Narrow" w:hAnsi="Arial Narrow"/>
          <w:b/>
          <w:sz w:val="26"/>
          <w:szCs w:val="26"/>
        </w:rPr>
        <w:t>ΑΠΑΝΤΗΣΗ:</w:t>
      </w:r>
    </w:p>
    <w:p>
      <w:pPr>
        <w:pStyle w:val="style0"/>
        <w:jc w:val="both"/>
      </w:pPr>
      <w:r>
        <w:rPr>
          <w:rFonts w:ascii="Arial Narrow" w:hAnsi="Arial Narrow"/>
          <w:sz w:val="26"/>
          <w:szCs w:val="26"/>
        </w:rPr>
        <w:t xml:space="preserve"> </w:t>
      </w:r>
      <w:r>
        <w:rPr>
          <w:rFonts w:ascii="Arial Narrow" w:hAnsi="Arial Narrow"/>
          <w:sz w:val="26"/>
          <w:szCs w:val="26"/>
        </w:rPr>
        <w:t>Οι συνολικές ώρες εκπαίδευσης είναι 50, από τις οποίες οι ώρες εκπαίδευσης εν ώρα εργασίας θα είναι τουλάχιστον 10 για κάθε ομάδα (διαχειριστές ή υπάλληλοι).</w:t>
      </w:r>
    </w:p>
    <w:p>
      <w:pPr>
        <w:pStyle w:val="style0"/>
      </w:pPr>
      <w:r>
        <w:rPr>
          <w:rFonts w:ascii="Arial Narrow" w:hAnsi="Arial Narrow"/>
          <w:sz w:val="26"/>
          <w:szCs w:val="26"/>
        </w:rPr>
      </w:r>
    </w:p>
    <w:p>
      <w:pPr>
        <w:pStyle w:val="style0"/>
      </w:pPr>
      <w:r>
        <w:rPr>
          <w:rFonts w:ascii="Arial Narrow" w:hAnsi="Arial Narrow"/>
          <w:b/>
          <w:sz w:val="26"/>
          <w:szCs w:val="26"/>
          <w:u w:val="single"/>
        </w:rPr>
        <w:t>ΕΡΩΤΗΣΗ 14</w:t>
      </w:r>
    </w:p>
    <w:p>
      <w:pPr>
        <w:pStyle w:val="style0"/>
        <w:jc w:val="both"/>
      </w:pPr>
      <w:r>
        <w:rPr>
          <w:rFonts w:ascii="Arial Narrow" w:hAnsi="Arial Narrow"/>
          <w:sz w:val="26"/>
          <w:szCs w:val="26"/>
        </w:rPr>
      </w:r>
    </w:p>
    <w:p>
      <w:pPr>
        <w:pStyle w:val="style29"/>
        <w:numPr>
          <w:ilvl w:val="0"/>
          <w:numId w:val="6"/>
        </w:numPr>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line="276" w:lineRule="auto"/>
        <w:jc w:val="both"/>
      </w:pPr>
      <w:r>
        <w:rPr>
          <w:rFonts w:ascii="Arial Narrow" w:cs="Times New Roman" w:hAnsi="Arial Narrow"/>
          <w:b/>
          <w:bCs/>
          <w:sz w:val="26"/>
          <w:szCs w:val="26"/>
          <w:lang w:val="el-GR"/>
        </w:rPr>
        <w:t>Λογισμικό διαχείρισης</w:t>
      </w:r>
    </w:p>
    <w:p>
      <w:pPr>
        <w:pStyle w:val="style0"/>
        <w:jc w:val="both"/>
      </w:pPr>
      <w:r>
        <w:rPr>
          <w:rFonts w:ascii="Arial Narrow" w:hAnsi="Arial Narrow"/>
          <w:sz w:val="26"/>
          <w:szCs w:val="26"/>
        </w:rPr>
      </w:r>
    </w:p>
    <w:p>
      <w:pPr>
        <w:pStyle w:val="style0"/>
        <w:jc w:val="both"/>
      </w:pPr>
      <w:r>
        <w:rPr>
          <w:rFonts w:ascii="Arial Narrow" w:hAnsi="Arial Narrow"/>
          <w:sz w:val="26"/>
          <w:szCs w:val="26"/>
        </w:rPr>
        <w:t>Στην προδιαγραφή 10, πίνακας C3.22  αναφέρει windows, unix , linux. Στην προδιαγραφή 31 (για το λογισμικό διαχείρισης) αναφέρει windows ή unix ή linux. Ισχύει το διαζευτικό «ή» και στην προδιαγραφή C3.22;</w:t>
      </w:r>
    </w:p>
    <w:p>
      <w:pPr>
        <w:pStyle w:val="style0"/>
        <w:jc w:val="both"/>
      </w:pPr>
      <w:r>
        <w:rPr>
          <w:rFonts w:ascii="Arial Narrow" w:hAnsi="Arial Narrow"/>
          <w:sz w:val="26"/>
          <w:szCs w:val="26"/>
        </w:rPr>
      </w:r>
    </w:p>
    <w:p>
      <w:pPr>
        <w:pStyle w:val="style0"/>
        <w:jc w:val="both"/>
      </w:pPr>
      <w:r>
        <w:rPr>
          <w:rFonts w:ascii="Arial Narrow" w:hAnsi="Arial Narrow"/>
          <w:b/>
          <w:sz w:val="26"/>
          <w:szCs w:val="26"/>
        </w:rPr>
        <w:t xml:space="preserve">ΑΠΑΝΤΗΣΗ: </w:t>
      </w:r>
    </w:p>
    <w:p>
      <w:pPr>
        <w:pStyle w:val="style0"/>
        <w:jc w:val="both"/>
      </w:pPr>
      <w:r>
        <w:rPr>
          <w:rFonts w:ascii="Arial Narrow" w:hAnsi="Arial Narrow"/>
          <w:sz w:val="26"/>
          <w:szCs w:val="26"/>
        </w:rPr>
        <w:t>Οι προδιαγραφές παραμένουν ως έχουν.</w:t>
      </w:r>
    </w:p>
    <w:p>
      <w:pPr>
        <w:pStyle w:val="style0"/>
        <w:jc w:val="both"/>
      </w:pPr>
      <w:r>
        <w:rPr>
          <w:rFonts w:ascii="Arial Narrow" w:hAnsi="Arial Narrow"/>
          <w:sz w:val="26"/>
          <w:szCs w:val="26"/>
        </w:rPr>
      </w:r>
    </w:p>
    <w:p>
      <w:pPr>
        <w:pStyle w:val="style0"/>
        <w:jc w:val="both"/>
      </w:pPr>
      <w:r>
        <w:rPr>
          <w:rFonts w:ascii="Arial Narrow" w:hAnsi="Arial Narrow"/>
          <w:sz w:val="26"/>
          <w:szCs w:val="26"/>
        </w:rPr>
      </w:r>
    </w:p>
    <w:p>
      <w:pPr>
        <w:pStyle w:val="style0"/>
        <w:jc w:val="both"/>
      </w:pPr>
      <w:r>
        <w:rPr>
          <w:rFonts w:ascii="Arial Narrow" w:hAnsi="Arial Narrow"/>
          <w:sz w:val="26"/>
          <w:szCs w:val="26"/>
        </w:rPr>
      </w:r>
    </w:p>
    <w:p>
      <w:pPr>
        <w:pStyle w:val="style0"/>
        <w:jc w:val="center"/>
      </w:pPr>
      <w:r>
        <w:rPr>
          <w:rFonts w:ascii="Arial Narrow" w:hAnsi="Arial Narrow"/>
          <w:b/>
          <w:sz w:val="26"/>
          <w:szCs w:val="26"/>
          <w:u w:val="single"/>
        </w:rPr>
        <w:t>Η ΕΠΙΤΡΟΠΗ ΔΙΑΓΩΝΙΣΜΟΥ</w:t>
      </w:r>
    </w:p>
    <w:p>
      <w:pPr>
        <w:pStyle w:val="style0"/>
      </w:pPr>
      <w:r>
        <w:rPr>
          <w:rFonts w:ascii="Arial Narrow" w:hAnsi="Arial Narrow"/>
          <w:sz w:val="26"/>
          <w:szCs w:val="26"/>
        </w:rPr>
      </w:r>
    </w:p>
    <w:p>
      <w:pPr>
        <w:pStyle w:val="style0"/>
      </w:pPr>
      <w:r>
        <w:rPr>
          <w:rFonts w:ascii="Arial Narrow" w:hAnsi="Arial Narrow"/>
          <w:sz w:val="26"/>
          <w:szCs w:val="26"/>
        </w:rPr>
      </w:r>
    </w:p>
    <w:p>
      <w:pPr>
        <w:pStyle w:val="style0"/>
        <w:spacing w:line="480" w:lineRule="auto"/>
      </w:pPr>
      <w:r>
        <w:rPr>
          <w:rFonts w:ascii="Arial Narrow" w:hAnsi="Arial Narrow"/>
          <w:b/>
          <w:sz w:val="26"/>
          <w:szCs w:val="26"/>
        </w:rPr>
        <w:t>1.ΧΑΤΖΗΔΑΚΗΣ ΣΤΕΦΑΝΟΣ</w:t>
      </w:r>
    </w:p>
    <w:p>
      <w:pPr>
        <w:pStyle w:val="style0"/>
        <w:spacing w:line="480" w:lineRule="auto"/>
      </w:pPr>
      <w:r>
        <w:rPr>
          <w:rFonts w:ascii="Arial Narrow" w:hAnsi="Arial Narrow"/>
          <w:b/>
          <w:sz w:val="26"/>
          <w:szCs w:val="26"/>
        </w:rPr>
        <w:t>2.ΜΠΙΡΑΚΗΣ ΓΕΩΡΓΙΟΣ</w:t>
      </w:r>
    </w:p>
    <w:p>
      <w:pPr>
        <w:pStyle w:val="style0"/>
        <w:spacing w:line="480" w:lineRule="auto"/>
      </w:pPr>
      <w:r>
        <w:rPr>
          <w:rFonts w:ascii="Arial Narrow" w:hAnsi="Arial Narrow"/>
          <w:b/>
          <w:sz w:val="26"/>
          <w:szCs w:val="26"/>
        </w:rPr>
        <w:t>3.ΣΤΑΘΗΣ ΛΟΥΚΑΣ</w:t>
      </w:r>
    </w:p>
    <w:p>
      <w:pPr>
        <w:pStyle w:val="style0"/>
      </w:pPr>
      <w:r>
        <w:rPr>
          <w:rFonts w:ascii="Arial Narrow" w:hAnsi="Arial Narrow"/>
          <w:sz w:val="26"/>
          <w:szCs w:val="26"/>
        </w:rPr>
      </w:r>
    </w:p>
    <w:p>
      <w:pPr>
        <w:pStyle w:val="style0"/>
      </w:pPr>
      <w:r>
        <w:rPr>
          <w:rFonts w:ascii="Arial Narrow" w:hAnsi="Arial Narrow"/>
          <w:sz w:val="26"/>
          <w:szCs w:val="26"/>
        </w:rPr>
      </w:r>
    </w:p>
    <w:p>
      <w:pPr>
        <w:pStyle w:val="style0"/>
        <w:jc w:val="both"/>
      </w:pPr>
      <w:r>
        <w:rPr>
          <w:rFonts w:ascii="Arial Narrow" w:hAnsi="Arial Narrow"/>
          <w:sz w:val="26"/>
          <w:szCs w:val="26"/>
        </w:rPr>
      </w:r>
    </w:p>
    <w:p>
      <w:pPr>
        <w:pStyle w:val="style0"/>
      </w:pPr>
      <w:r>
        <w:rPr>
          <w:rFonts w:ascii="Arial Narrow" w:hAnsi="Arial Narrow"/>
          <w:sz w:val="26"/>
          <w:szCs w:val="26"/>
        </w:rPr>
      </w:r>
    </w:p>
    <w:p>
      <w:pPr>
        <w:pStyle w:val="style0"/>
      </w:pPr>
      <w:r>
        <w:rPr>
          <w:rFonts w:ascii="Arial Narrow" w:hAnsi="Arial Narrow"/>
          <w:sz w:val="26"/>
          <w:szCs w:val="26"/>
        </w:rPr>
      </w:r>
    </w:p>
    <w:p>
      <w:pPr>
        <w:pStyle w:val="style0"/>
      </w:pPr>
      <w:r>
        <w:rPr>
          <w:rFonts w:ascii="Arial Narrow" w:hAnsi="Arial Narrow"/>
          <w:sz w:val="26"/>
          <w:szCs w:val="26"/>
        </w:rPr>
      </w:r>
    </w:p>
    <w:p>
      <w:pPr>
        <w:pStyle w:val="style0"/>
      </w:pPr>
      <w:r>
        <w:rPr/>
      </w:r>
    </w:p>
    <w:p>
      <w:pPr>
        <w:pStyle w:val="style0"/>
        <w:jc w:val="both"/>
      </w:pPr>
      <w:r>
        <w:rPr>
          <w:color w:val="0000FF"/>
        </w:rPr>
      </w:r>
    </w:p>
    <w:p>
      <w:pPr>
        <w:pStyle w:val="style0"/>
      </w:pPr>
      <w:r>
        <w:rPr/>
      </w:r>
    </w:p>
    <w:p>
      <w:pPr>
        <w:pStyle w:val="style0"/>
        <w:jc w:val="both"/>
      </w:pPr>
      <w:r>
        <w:rPr>
          <w:color w:val="0000FF"/>
        </w:rPr>
      </w:r>
    </w:p>
    <w:p>
      <w:pPr>
        <w:pStyle w:val="style0"/>
      </w:pPr>
      <w:r>
        <w:rPr/>
        <w:t>:</w:t>
      </w:r>
    </w:p>
    <w:p>
      <w:pPr>
        <w:pStyle w:val="style0"/>
      </w:pPr>
      <w:r>
        <w:rPr/>
      </w:r>
    </w:p>
    <w:p>
      <w:pPr>
        <w:pStyle w:val="style0"/>
      </w:pPr>
      <w:r>
        <w:rPr/>
      </w:r>
    </w:p>
    <w:p>
      <w:pPr>
        <w:pStyle w:val="style0"/>
      </w:pPr>
      <w:r>
        <w:rPr/>
      </w:r>
    </w:p>
    <w:p>
      <w:pPr>
        <w:pStyle w:val="style0"/>
      </w:pPr>
      <w:r>
        <w:rPr/>
      </w:r>
    </w:p>
    <w:p>
      <w:pPr>
        <w:pStyle w:val="style0"/>
        <w:spacing w:line="360" w:lineRule="auto"/>
      </w:pPr>
      <w:r>
        <w:rPr/>
      </w:r>
    </w:p>
    <w:p>
      <w:pPr>
        <w:pStyle w:val="style0"/>
      </w:pPr>
      <w:r>
        <w:rPr/>
      </w:r>
    </w:p>
    <w:sectPr>
      <w:footerReference r:id="rId3" w:type="default"/>
      <w:type w:val="nextPage"/>
      <w:pgSz w:h="16838" w:w="11906"/>
      <w:pgMar w:bottom="1440" w:footer="708" w:gutter="0" w:header="0" w:left="1800" w:right="180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Segoe UI">
    <w:charset w:val="a1"/>
    <w:family w:val="roman"/>
    <w:pitch w:val="variable"/>
  </w:font>
  <w:font w:name="Tahoma">
    <w:charset w:val="a1"/>
    <w:family w:val="roman"/>
    <w:pitch w:val="variable"/>
  </w:font>
  <w:font w:name="Arial">
    <w:charset w:val="a1"/>
    <w:family w:val="swiss"/>
    <w:pitch w:val="variable"/>
  </w:font>
  <w:font w:name="Arial Narrow">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i/>
      </w:rPr>
      <w:t xml:space="preserve">Δήμος Πλατανιά / τηλ 2821083583/ </w:t>
    </w:r>
    <w:r>
      <w:rPr>
        <w:i/>
        <w:lang w:val="en-US"/>
      </w:rPr>
      <w:t>email</w:t>
    </w:r>
    <w:r>
      <w:rPr>
        <w:i/>
      </w:rPr>
      <w:t xml:space="preserve">: </w:t>
    </w:r>
    <w:r>
      <w:rPr>
        <w:i/>
        <w:lang w:val="en-US"/>
      </w:rPr>
      <w:t>stefanos</w:t>
    </w:r>
    <w:r>
      <w:rPr>
        <w:i/>
      </w:rPr>
      <w:t>@</w:t>
    </w:r>
    <w:r>
      <w:rPr>
        <w:i/>
        <w:lang w:val="en-US"/>
      </w:rPr>
      <w:t>platanias</w:t>
    </w:r>
    <w:r>
      <w:rPr>
        <w:i/>
      </w:rPr>
      <w:t>.</w:t>
    </w:r>
    <w:r>
      <w:rPr>
        <w:i/>
        <w:lang w:val="en-US"/>
      </w:rPr>
      <w:t>gr</w:t>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2">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3">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4">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5">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6">
    <w:lvl w:ilvl="0">
      <w:start w:val="1"/>
      <w:numFmt w:val="decimal"/>
      <w:lvlText w:val="%1."/>
      <w:lvlJc w:val="left"/>
      <w:pPr>
        <w:ind w:hanging="360" w:left="720"/>
      </w:pPr>
      <w:rPr/>
    </w:lvl>
    <w:lvl w:ilvl="1">
      <w:start w:val="1"/>
      <w:numFmt w:val="lowerLetter"/>
      <w:lvlText w:val="%2."/>
      <w:lvlJc w:val="left"/>
      <w:pPr>
        <w:ind w:hanging="360" w:left="1440"/>
      </w:pPr>
      <w:rPr/>
    </w:lvl>
    <w:lvl w:ilvl="2">
      <w:start w:val="1"/>
      <w:numFmt w:val="lowerRoman"/>
      <w:lvlText w:val="%3."/>
      <w:lvlJc w:val="right"/>
      <w:pPr>
        <w:ind w:hanging="180" w:left="2160"/>
      </w:pPr>
      <w:rPr/>
    </w:lvl>
    <w:lvl w:ilvl="3">
      <w:start w:val="1"/>
      <w:numFmt w:val="decimal"/>
      <w:lvlText w:val="%4."/>
      <w:lvlJc w:val="left"/>
      <w:pPr>
        <w:ind w:hanging="360" w:left="2880"/>
      </w:pPr>
      <w:rPr/>
    </w:lvl>
    <w:lvl w:ilvl="4">
      <w:start w:val="1"/>
      <w:numFmt w:val="lowerLetter"/>
      <w:lvlText w:val="%5."/>
      <w:lvlJc w:val="left"/>
      <w:pPr>
        <w:ind w:hanging="360" w:left="3600"/>
      </w:pPr>
      <w:rPr/>
    </w:lvl>
    <w:lvl w:ilvl="5">
      <w:start w:val="1"/>
      <w:numFmt w:val="lowerRoman"/>
      <w:lvlText w:val="%6."/>
      <w:lvlJc w:val="right"/>
      <w:pPr>
        <w:ind w:hanging="180" w:left="4320"/>
      </w:pPr>
      <w:rPr/>
    </w:lvl>
    <w:lvl w:ilvl="6">
      <w:start w:val="1"/>
      <w:numFmt w:val="decimal"/>
      <w:lvlText w:val="%7."/>
      <w:lvlJc w:val="left"/>
      <w:pPr>
        <w:ind w:hanging="360" w:left="5040"/>
      </w:pPr>
      <w:rPr/>
    </w:lvl>
    <w:lvl w:ilvl="7">
      <w:start w:val="1"/>
      <w:numFmt w:val="lowerLetter"/>
      <w:lvlText w:val="%8."/>
      <w:lvlJc w:val="left"/>
      <w:pPr>
        <w:ind w:hanging="360" w:left="5760"/>
      </w:pPr>
      <w:rPr/>
    </w:lvl>
    <w:lvl w:ilvl="8">
      <w:start w:val="1"/>
      <w:numFmt w:val="lowerRoman"/>
      <w:lvlText w:val="%9."/>
      <w:lvlJc w:val="right"/>
      <w:pPr>
        <w:ind w:hanging="180" w:left="6480"/>
      </w:pPr>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spacing w:after="0" w:before="0" w:line="100" w:lineRule="atLeast"/>
      <w:contextualSpacing w:val="false"/>
    </w:pPr>
    <w:rPr>
      <w:rFonts w:ascii="Times New Roman" w:cs="Times New Roman" w:eastAsia="Times New Roman" w:hAnsi="Times New Roman"/>
      <w:color w:val="auto"/>
      <w:sz w:val="20"/>
      <w:szCs w:val="20"/>
      <w:lang w:bidi="ar-SA" w:eastAsia="zh-CN" w:val="el-GR"/>
    </w:rPr>
  </w:style>
  <w:style w:styleId="style1" w:type="paragraph">
    <w:name w:val="Κεφαλίδα 1"/>
    <w:basedOn w:val="style0"/>
    <w:next w:val="style1"/>
    <w:pPr>
      <w:keepNext/>
      <w:tabs>
        <w:tab w:leader="none" w:pos="864" w:val="left"/>
      </w:tabs>
      <w:ind w:hanging="432" w:left="432" w:right="0"/>
    </w:pPr>
    <w:rPr>
      <w:sz w:val="24"/>
    </w:rPr>
  </w:style>
  <w:style w:styleId="style15" w:type="character">
    <w:name w:val="Default Paragraph Font"/>
    <w:next w:val="style15"/>
    <w:rPr/>
  </w:style>
  <w:style w:styleId="style16" w:type="character">
    <w:name w:val="Επικεφαλίδα 1 Char"/>
    <w:basedOn w:val="style15"/>
    <w:next w:val="style16"/>
    <w:rPr>
      <w:rFonts w:ascii="Times New Roman" w:cs="Times New Roman" w:eastAsia="Times New Roman" w:hAnsi="Times New Roman"/>
      <w:sz w:val="24"/>
      <w:szCs w:val="20"/>
      <w:lang w:eastAsia="zh-CN"/>
    </w:rPr>
  </w:style>
  <w:style w:styleId="style17" w:type="character">
    <w:name w:val="Κείμενο υποσημείωσης Char"/>
    <w:basedOn w:val="style15"/>
    <w:next w:val="style17"/>
    <w:rPr>
      <w:rFonts w:ascii="Times New Roman" w:cs="Times New Roman" w:eastAsia="Times New Roman" w:hAnsi="Times New Roman"/>
      <w:sz w:val="20"/>
      <w:szCs w:val="20"/>
      <w:lang w:eastAsia="zh-CN"/>
    </w:rPr>
  </w:style>
  <w:style w:styleId="style18" w:type="character">
    <w:name w:val="Υποσέλιδο Char"/>
    <w:basedOn w:val="style15"/>
    <w:next w:val="style18"/>
    <w:rPr>
      <w:rFonts w:ascii="Times New Roman" w:cs="Times New Roman" w:eastAsia="Times New Roman" w:hAnsi="Times New Roman"/>
      <w:sz w:val="20"/>
      <w:szCs w:val="20"/>
      <w:lang w:eastAsia="zh-CN"/>
    </w:rPr>
  </w:style>
  <w:style w:styleId="style19" w:type="character">
    <w:name w:val="Σώμα κειμένου_"/>
    <w:basedOn w:val="style15"/>
    <w:next w:val="style19"/>
    <w:rPr>
      <w:rFonts w:ascii="Segoe UI" w:hAnsi="Segoe UI"/>
      <w:sz w:val="18"/>
      <w:szCs w:val="18"/>
      <w:shd w:fill="FFFFFF" w:val="clear"/>
    </w:rPr>
  </w:style>
  <w:style w:styleId="style20" w:type="character">
    <w:name w:val="Κείμενο πλαισίου Char"/>
    <w:basedOn w:val="style15"/>
    <w:next w:val="style20"/>
    <w:rPr>
      <w:rFonts w:ascii="Tahoma" w:cs="Tahoma" w:eastAsia="Times New Roman" w:hAnsi="Tahoma"/>
      <w:sz w:val="16"/>
      <w:szCs w:val="16"/>
      <w:lang w:eastAsia="zh-CN"/>
    </w:rPr>
  </w:style>
  <w:style w:styleId="style21" w:type="character">
    <w:name w:val="ListLabel 1"/>
    <w:next w:val="style21"/>
    <w:rPr>
      <w:rFonts w:cs="Times New Roman"/>
    </w:rPr>
  </w:style>
  <w:style w:styleId="style22" w:type="paragraph">
    <w:name w:val="Κεφαλίδα"/>
    <w:basedOn w:val="style0"/>
    <w:next w:val="style23"/>
    <w:pPr>
      <w:keepNext/>
      <w:spacing w:after="120" w:before="240"/>
      <w:contextualSpacing w:val="false"/>
    </w:pPr>
    <w:rPr>
      <w:rFonts w:ascii="Arial" w:cs="Mangal" w:eastAsia="Arial Unicode MS" w:hAnsi="Arial"/>
      <w:sz w:val="28"/>
      <w:szCs w:val="28"/>
    </w:rPr>
  </w:style>
  <w:style w:styleId="style23" w:type="paragraph">
    <w:name w:val="Σώμα κειμένου"/>
    <w:basedOn w:val="style0"/>
    <w:next w:val="style23"/>
    <w:pPr>
      <w:spacing w:after="120" w:before="0"/>
      <w:contextualSpacing w:val="false"/>
    </w:pPr>
    <w:rPr/>
  </w:style>
  <w:style w:styleId="style24" w:type="paragraph">
    <w:name w:val="Λίστα"/>
    <w:basedOn w:val="style23"/>
    <w:next w:val="style24"/>
    <w:pPr/>
    <w:rPr>
      <w:rFonts w:cs="Mangal"/>
    </w:rPr>
  </w:style>
  <w:style w:styleId="style25" w:type="paragraph">
    <w:name w:val="Τίτλος"/>
    <w:basedOn w:val="style0"/>
    <w:next w:val="style25"/>
    <w:pPr>
      <w:suppressLineNumbers/>
      <w:spacing w:after="120" w:before="120"/>
      <w:contextualSpacing w:val="false"/>
    </w:pPr>
    <w:rPr>
      <w:rFonts w:cs="Mangal"/>
      <w:i/>
      <w:iCs/>
      <w:sz w:val="24"/>
      <w:szCs w:val="24"/>
    </w:rPr>
  </w:style>
  <w:style w:styleId="style26" w:type="paragraph">
    <w:name w:val="Ευρετήριο"/>
    <w:basedOn w:val="style0"/>
    <w:next w:val="style26"/>
    <w:pPr>
      <w:suppressLineNumbers/>
    </w:pPr>
    <w:rPr>
      <w:rFonts w:cs="Mangal"/>
    </w:rPr>
  </w:style>
  <w:style w:styleId="style27" w:type="paragraph">
    <w:name w:val="footnote text"/>
    <w:basedOn w:val="style0"/>
    <w:next w:val="style27"/>
    <w:pPr/>
    <w:rPr/>
  </w:style>
  <w:style w:styleId="style28" w:type="paragraph">
    <w:name w:val="Υποσέλιδο"/>
    <w:basedOn w:val="style0"/>
    <w:next w:val="style28"/>
    <w:pPr>
      <w:tabs>
        <w:tab w:leader="none" w:pos="4153" w:val="center"/>
        <w:tab w:leader="none" w:pos="8306" w:val="right"/>
      </w:tabs>
    </w:pPr>
    <w:rPr/>
  </w:style>
  <w:style w:styleId="style29" w:type="paragraph">
    <w:name w:val="List Paragraph"/>
    <w:basedOn w:val="style0"/>
    <w:next w:val="style29"/>
    <w:pPr>
      <w:suppressAutoHyphens w:val="false"/>
      <w:ind w:hanging="0" w:left="720" w:right="0"/>
    </w:pPr>
    <w:rPr>
      <w:rFonts w:ascii="Calibri" w:cs="Calibri" w:eastAsia="Calibri" w:hAnsi="Calibri"/>
      <w:sz w:val="22"/>
      <w:szCs w:val="22"/>
      <w:lang w:eastAsia="en-US" w:val="en-US"/>
    </w:rPr>
  </w:style>
  <w:style w:styleId="style30" w:type="paragraph">
    <w:name w:val="Σώμα κειμένου4"/>
    <w:basedOn w:val="style0"/>
    <w:next w:val="style30"/>
    <w:pPr>
      <w:widowControl w:val="false"/>
      <w:shd w:fill="FFFFFF" w:val="clear"/>
      <w:suppressAutoHyphens w:val="false"/>
      <w:spacing w:after="300" w:before="0" w:line="240" w:lineRule="atLeast"/>
      <w:ind w:hanging="360" w:left="0" w:right="0"/>
      <w:contextualSpacing w:val="false"/>
    </w:pPr>
    <w:rPr>
      <w:rFonts w:ascii="Segoe UI" w:cs="Calibri" w:hAnsi="Segoe UI"/>
      <w:sz w:val="18"/>
      <w:szCs w:val="18"/>
      <w:shd w:fill="FFFFFF" w:val="clear"/>
      <w:lang w:eastAsia="en-US"/>
    </w:rPr>
  </w:style>
  <w:style w:styleId="style31" w:type="paragraph">
    <w:name w:val="Balloon Text"/>
    <w:basedOn w:val="style0"/>
    <w:next w:val="style31"/>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2013-11-08T14:52:00.00Z</dcterms:created>
  <dc:creator>stefanos</dc:creator>
  <cp:lastModifiedBy>stefanos</cp:lastModifiedBy>
  <dcterms:modified xsi:type="dcterms:W3CDTF">2013-11-08T14:53:00.00Z</dcterms:modified>
  <cp:revision>1</cp:revision>
</cp:coreProperties>
</file>